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BAD" w:rsidRDefault="00074BAD" w:rsidP="00E34BD5">
      <w:pPr>
        <w:jc w:val="center"/>
      </w:pPr>
      <w:bookmarkStart w:id="0" w:name="_GoBack"/>
      <w:bookmarkEnd w:id="0"/>
    </w:p>
    <w:p w:rsidR="00560674" w:rsidRPr="003F0F27" w:rsidRDefault="00970835" w:rsidP="00614D47">
      <w:pPr>
        <w:spacing w:after="0" w:line="276" w:lineRule="auto"/>
        <w:jc w:val="both"/>
        <w:rPr>
          <w:rFonts w:ascii="Arial" w:eastAsia="Times New Roman" w:hAnsi="Arial" w:cs="Arial"/>
          <w:b/>
          <w:color w:val="222222"/>
          <w:sz w:val="20"/>
          <w:szCs w:val="20"/>
          <w:lang w:eastAsia="en-GB"/>
        </w:rPr>
      </w:pPr>
      <w:r w:rsidRPr="003F0F27">
        <w:rPr>
          <w:rFonts w:ascii="Arial" w:eastAsia="Times New Roman" w:hAnsi="Arial" w:cs="Arial"/>
          <w:b/>
          <w:color w:val="222222"/>
          <w:sz w:val="20"/>
          <w:szCs w:val="20"/>
          <w:lang w:eastAsia="en-GB"/>
        </w:rPr>
        <w:t>Technical material specifications</w:t>
      </w:r>
      <w:r w:rsidR="00A64D8D">
        <w:rPr>
          <w:rFonts w:ascii="Arial" w:eastAsia="Times New Roman" w:hAnsi="Arial" w:cs="Arial"/>
          <w:b/>
          <w:color w:val="222222"/>
          <w:sz w:val="20"/>
          <w:szCs w:val="20"/>
          <w:lang w:eastAsia="en-GB"/>
        </w:rPr>
        <w:t xml:space="preserve"> – Need to knows</w:t>
      </w:r>
    </w:p>
    <w:p w:rsidR="00970835" w:rsidRPr="003F0F27" w:rsidRDefault="00970835" w:rsidP="00614D47">
      <w:pPr>
        <w:spacing w:after="0" w:line="276" w:lineRule="auto"/>
        <w:jc w:val="both"/>
        <w:rPr>
          <w:rFonts w:ascii="Arial" w:eastAsia="Times New Roman" w:hAnsi="Arial" w:cs="Arial"/>
          <w:color w:val="222222"/>
          <w:sz w:val="20"/>
          <w:szCs w:val="20"/>
          <w:lang w:eastAsia="en-GB"/>
        </w:rPr>
      </w:pPr>
    </w:p>
    <w:p w:rsidR="00E611D1" w:rsidRPr="00E611D1" w:rsidRDefault="00E611D1" w:rsidP="00E611D1">
      <w:pPr>
        <w:spacing w:line="276" w:lineRule="auto"/>
        <w:jc w:val="both"/>
        <w:rPr>
          <w:rFonts w:ascii="Arial" w:eastAsia="Times New Roman" w:hAnsi="Arial" w:cs="Arial"/>
          <w:color w:val="222222"/>
          <w:sz w:val="20"/>
          <w:szCs w:val="20"/>
          <w:lang w:val="en-GB" w:eastAsia="en-GB"/>
        </w:rPr>
      </w:pPr>
      <w:r w:rsidRPr="00E611D1">
        <w:rPr>
          <w:rFonts w:ascii="Arial" w:eastAsia="Times New Roman" w:hAnsi="Arial" w:cs="Arial"/>
          <w:color w:val="222222"/>
          <w:sz w:val="20"/>
          <w:szCs w:val="20"/>
          <w:lang w:eastAsia="en-GB"/>
        </w:rPr>
        <w:t>As we strongly believe that you as the customer are looking for a durable product that will add value to your property, we bring to your attention that our prices quoted are based on the following:</w:t>
      </w:r>
    </w:p>
    <w:p w:rsidR="00E611D1" w:rsidRDefault="00E611D1" w:rsidP="00E611D1">
      <w:pPr>
        <w:spacing w:line="276" w:lineRule="auto"/>
        <w:jc w:val="both"/>
        <w:rPr>
          <w:rFonts w:ascii="Arial" w:eastAsia="Times New Roman" w:hAnsi="Arial" w:cs="Arial"/>
          <w:color w:val="222222"/>
          <w:sz w:val="20"/>
          <w:szCs w:val="20"/>
          <w:lang w:eastAsia="en-GB"/>
        </w:rPr>
      </w:pPr>
      <w:r w:rsidRPr="00E611D1">
        <w:rPr>
          <w:rFonts w:ascii="Arial" w:eastAsia="Times New Roman" w:hAnsi="Arial" w:cs="Arial"/>
          <w:color w:val="222222"/>
          <w:sz w:val="20"/>
          <w:szCs w:val="20"/>
          <w:lang w:eastAsia="en-GB"/>
        </w:rPr>
        <w:t>Concerning palisade fencing</w:t>
      </w:r>
      <w:r w:rsidR="00A64D8D">
        <w:rPr>
          <w:rFonts w:ascii="Arial" w:eastAsia="Times New Roman" w:hAnsi="Arial" w:cs="Arial"/>
          <w:color w:val="222222"/>
          <w:sz w:val="20"/>
          <w:szCs w:val="20"/>
          <w:lang w:eastAsia="en-GB"/>
        </w:rPr>
        <w:t xml:space="preserve"> and</w:t>
      </w:r>
      <w:r w:rsidR="00A64D8D" w:rsidRPr="00A64D8D">
        <w:rPr>
          <w:rFonts w:ascii="Arial" w:eastAsia="Times New Roman" w:hAnsi="Arial" w:cs="Arial"/>
          <w:color w:val="222222"/>
          <w:sz w:val="20"/>
          <w:szCs w:val="20"/>
          <w:lang w:eastAsia="en-GB"/>
        </w:rPr>
        <w:t xml:space="preserve"> </w:t>
      </w:r>
      <w:r w:rsidR="00A64D8D">
        <w:rPr>
          <w:rFonts w:ascii="Arial" w:eastAsia="Times New Roman" w:hAnsi="Arial" w:cs="Arial"/>
          <w:color w:val="222222"/>
          <w:sz w:val="20"/>
          <w:szCs w:val="20"/>
          <w:lang w:eastAsia="en-GB"/>
        </w:rPr>
        <w:t>unless your project ha</w:t>
      </w:r>
      <w:r w:rsidR="004C2A34">
        <w:rPr>
          <w:rFonts w:ascii="Arial" w:eastAsia="Times New Roman" w:hAnsi="Arial" w:cs="Arial"/>
          <w:color w:val="222222"/>
          <w:sz w:val="20"/>
          <w:szCs w:val="20"/>
          <w:lang w:eastAsia="en-GB"/>
        </w:rPr>
        <w:t>s</w:t>
      </w:r>
      <w:r w:rsidR="00A64D8D">
        <w:rPr>
          <w:rFonts w:ascii="Arial" w:eastAsia="Times New Roman" w:hAnsi="Arial" w:cs="Arial"/>
          <w:color w:val="222222"/>
          <w:sz w:val="20"/>
          <w:szCs w:val="20"/>
          <w:lang w:eastAsia="en-GB"/>
        </w:rPr>
        <w:t xml:space="preserve"> specific requirements</w:t>
      </w:r>
      <w:r w:rsidRPr="00E611D1">
        <w:rPr>
          <w:rFonts w:ascii="Arial" w:eastAsia="Times New Roman" w:hAnsi="Arial" w:cs="Arial"/>
          <w:color w:val="222222"/>
          <w:sz w:val="20"/>
          <w:szCs w:val="20"/>
          <w:lang w:eastAsia="en-GB"/>
        </w:rPr>
        <w:t xml:space="preserve">, we quote as a rule on the option that we see as best suited for the project in question than on the cheapest option but the final decision rest with you the customer and your needs. </w:t>
      </w:r>
    </w:p>
    <w:p w:rsidR="00E611D1" w:rsidRPr="00E611D1" w:rsidRDefault="00E611D1" w:rsidP="00E611D1">
      <w:pPr>
        <w:spacing w:line="276" w:lineRule="auto"/>
        <w:jc w:val="both"/>
        <w:rPr>
          <w:rFonts w:ascii="Arial" w:eastAsia="Times New Roman" w:hAnsi="Arial" w:cs="Arial"/>
          <w:color w:val="222222"/>
          <w:sz w:val="20"/>
          <w:szCs w:val="20"/>
          <w:lang w:val="en-GB" w:eastAsia="en-GB"/>
        </w:rPr>
      </w:pPr>
      <w:r w:rsidRPr="00E611D1">
        <w:rPr>
          <w:rFonts w:ascii="Arial" w:eastAsia="Times New Roman" w:hAnsi="Arial" w:cs="Arial"/>
          <w:color w:val="222222"/>
          <w:sz w:val="20"/>
          <w:szCs w:val="20"/>
          <w:lang w:eastAsia="en-GB"/>
        </w:rPr>
        <w:t>We will thus in conjunction with you discuss the necessary.</w:t>
      </w:r>
    </w:p>
    <w:p w:rsidR="00E611D1" w:rsidRPr="00E611D1" w:rsidRDefault="00E611D1" w:rsidP="00E611D1">
      <w:pPr>
        <w:pStyle w:val="ListParagraph"/>
        <w:numPr>
          <w:ilvl w:val="0"/>
          <w:numId w:val="17"/>
        </w:numPr>
        <w:spacing w:line="276" w:lineRule="auto"/>
        <w:ind w:left="624" w:hanging="482"/>
        <w:contextualSpacing w:val="0"/>
        <w:jc w:val="both"/>
        <w:rPr>
          <w:rFonts w:ascii="Arial" w:eastAsia="Times New Roman" w:hAnsi="Arial" w:cs="Arial"/>
          <w:color w:val="222222"/>
          <w:sz w:val="20"/>
          <w:szCs w:val="20"/>
          <w:lang w:val="en-GB" w:eastAsia="en-GB"/>
        </w:rPr>
      </w:pPr>
      <w:r w:rsidRPr="00E611D1">
        <w:rPr>
          <w:rFonts w:ascii="Arial" w:eastAsia="Times New Roman" w:hAnsi="Arial" w:cs="Arial"/>
          <w:color w:val="000000"/>
          <w:sz w:val="20"/>
          <w:szCs w:val="20"/>
          <w:lang w:val="en-GB" w:eastAsia="en-GB"/>
        </w:rPr>
        <w:t>For our product range, we use 2mm minimum thick steel and not 1.6mm as do most of our opposition.</w:t>
      </w:r>
    </w:p>
    <w:p w:rsidR="00E611D1" w:rsidRPr="00E611D1" w:rsidRDefault="00E611D1" w:rsidP="00E611D1">
      <w:pPr>
        <w:pStyle w:val="ListParagraph"/>
        <w:numPr>
          <w:ilvl w:val="0"/>
          <w:numId w:val="17"/>
        </w:numPr>
        <w:spacing w:line="276" w:lineRule="auto"/>
        <w:ind w:left="624" w:hanging="482"/>
        <w:contextualSpacing w:val="0"/>
        <w:jc w:val="both"/>
        <w:rPr>
          <w:rFonts w:ascii="Arial" w:eastAsia="Times New Roman" w:hAnsi="Arial" w:cs="Arial"/>
          <w:color w:val="222222"/>
          <w:sz w:val="20"/>
          <w:szCs w:val="20"/>
          <w:lang w:val="en-GB" w:eastAsia="en-GB"/>
        </w:rPr>
      </w:pPr>
      <w:r w:rsidRPr="00E611D1">
        <w:rPr>
          <w:rFonts w:ascii="Arial" w:eastAsia="Times New Roman" w:hAnsi="Arial" w:cs="Arial"/>
          <w:color w:val="000000"/>
          <w:sz w:val="20"/>
          <w:szCs w:val="20"/>
          <w:lang w:val="en-GB" w:eastAsia="en-GB"/>
        </w:rPr>
        <w:t>It is important to keep in mind that if a thinner steel is used, it cannot support the same span measurement with the same stiffness as that of the thicker steel.</w:t>
      </w:r>
    </w:p>
    <w:p w:rsidR="00DF5279" w:rsidRPr="00D37985" w:rsidRDefault="00E611D1" w:rsidP="00E611D1">
      <w:pPr>
        <w:pStyle w:val="ListParagraph"/>
        <w:numPr>
          <w:ilvl w:val="0"/>
          <w:numId w:val="17"/>
        </w:numPr>
        <w:spacing w:before="100" w:beforeAutospacing="1" w:line="276" w:lineRule="auto"/>
        <w:ind w:left="624" w:hanging="482"/>
        <w:contextualSpacing w:val="0"/>
        <w:jc w:val="both"/>
        <w:rPr>
          <w:rFonts w:ascii="Arial" w:eastAsia="Times New Roman" w:hAnsi="Arial" w:cs="Arial"/>
          <w:color w:val="000000"/>
          <w:sz w:val="20"/>
          <w:szCs w:val="20"/>
          <w:lang w:val="en-GB" w:eastAsia="en-GB"/>
        </w:rPr>
      </w:pPr>
      <w:r w:rsidRPr="00D37985">
        <w:rPr>
          <w:rFonts w:ascii="Arial" w:eastAsia="Times New Roman" w:hAnsi="Arial" w:cs="Arial"/>
          <w:color w:val="000000"/>
          <w:sz w:val="20"/>
          <w:szCs w:val="20"/>
          <w:lang w:val="en-GB" w:eastAsia="en-GB"/>
        </w:rPr>
        <w:t xml:space="preserve">Palisade fencing can be supplied in both a painted and </w:t>
      </w:r>
      <w:proofErr w:type="gramStart"/>
      <w:r w:rsidRPr="00D37985">
        <w:rPr>
          <w:rFonts w:ascii="Arial" w:eastAsia="Times New Roman" w:hAnsi="Arial" w:cs="Arial"/>
          <w:color w:val="000000"/>
          <w:sz w:val="20"/>
          <w:szCs w:val="20"/>
          <w:lang w:val="en-GB" w:eastAsia="en-GB"/>
        </w:rPr>
        <w:t>Galvanised</w:t>
      </w:r>
      <w:proofErr w:type="gramEnd"/>
      <w:r w:rsidRPr="00D37985">
        <w:rPr>
          <w:rFonts w:ascii="Arial" w:eastAsia="Times New Roman" w:hAnsi="Arial" w:cs="Arial"/>
          <w:color w:val="000000"/>
          <w:sz w:val="20"/>
          <w:szCs w:val="20"/>
          <w:lang w:val="en-GB" w:eastAsia="en-GB"/>
        </w:rPr>
        <w:t xml:space="preserve"> finish. Galvanised coatings are specified in a wide range of coating mass categories. </w:t>
      </w:r>
      <w:r w:rsidR="00D37985" w:rsidRPr="00D37985">
        <w:rPr>
          <w:rFonts w:ascii="Arial" w:eastAsia="Times New Roman" w:hAnsi="Arial" w:cs="Arial"/>
          <w:color w:val="000000"/>
          <w:sz w:val="20"/>
          <w:szCs w:val="20"/>
          <w:lang w:val="en-GB" w:eastAsia="en-GB"/>
        </w:rPr>
        <w:t xml:space="preserve">The thickness </w:t>
      </w:r>
      <w:r w:rsidR="00D82116">
        <w:rPr>
          <w:rFonts w:ascii="Arial" w:eastAsia="Times New Roman" w:hAnsi="Arial" w:cs="Arial"/>
          <w:color w:val="000000"/>
          <w:sz w:val="20"/>
          <w:szCs w:val="20"/>
          <w:lang w:val="en-GB" w:eastAsia="en-GB"/>
        </w:rPr>
        <w:t xml:space="preserve">of the galvanising, </w:t>
      </w:r>
      <w:r w:rsidR="00D37985" w:rsidRPr="00D37985">
        <w:rPr>
          <w:rFonts w:ascii="Arial" w:eastAsia="Times New Roman" w:hAnsi="Arial" w:cs="Arial"/>
          <w:color w:val="000000"/>
          <w:sz w:val="20"/>
          <w:szCs w:val="20"/>
          <w:lang w:val="en-GB" w:eastAsia="en-GB"/>
        </w:rPr>
        <w:t>is mostly depended on the thickness of the material</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231"/>
        <w:gridCol w:w="2231"/>
        <w:gridCol w:w="2231"/>
        <w:gridCol w:w="2231"/>
      </w:tblGrid>
      <w:tr w:rsidR="00DF5279" w:rsidRPr="00D37985">
        <w:trPr>
          <w:trHeight w:val="230"/>
        </w:trPr>
        <w:tc>
          <w:tcPr>
            <w:tcW w:w="8924" w:type="dxa"/>
            <w:gridSpan w:val="4"/>
          </w:tcPr>
          <w:p w:rsidR="00DF5279" w:rsidRPr="00D37985" w:rsidRDefault="00DF5279" w:rsidP="00717950">
            <w:pPr>
              <w:pStyle w:val="Default"/>
              <w:ind w:left="709"/>
              <w:rPr>
                <w:sz w:val="20"/>
                <w:szCs w:val="20"/>
              </w:rPr>
            </w:pPr>
            <w:r w:rsidRPr="00D37985">
              <w:rPr>
                <w:sz w:val="20"/>
                <w:szCs w:val="20"/>
              </w:rPr>
              <w:t xml:space="preserve">Requirements for coating thickness and mass for </w:t>
            </w:r>
            <w:r w:rsidR="00D37985" w:rsidRPr="00D37985">
              <w:rPr>
                <w:sz w:val="20"/>
                <w:szCs w:val="20"/>
              </w:rPr>
              <w:t>material</w:t>
            </w:r>
            <w:r w:rsidR="004C2A34">
              <w:rPr>
                <w:sz w:val="20"/>
                <w:szCs w:val="20"/>
              </w:rPr>
              <w:t>/</w:t>
            </w:r>
            <w:r w:rsidR="004C2A34" w:rsidRPr="00D37985">
              <w:rPr>
                <w:sz w:val="20"/>
                <w:szCs w:val="20"/>
              </w:rPr>
              <w:t xml:space="preserve">articles </w:t>
            </w:r>
            <w:r w:rsidRPr="00D37985">
              <w:rPr>
                <w:sz w:val="20"/>
                <w:szCs w:val="20"/>
              </w:rPr>
              <w:t xml:space="preserve">that are </w:t>
            </w:r>
            <w:r w:rsidRPr="00D37985">
              <w:rPr>
                <w:i/>
                <w:iCs/>
                <w:sz w:val="20"/>
                <w:szCs w:val="20"/>
              </w:rPr>
              <w:t xml:space="preserve">not </w:t>
            </w:r>
            <w:r w:rsidRPr="00D37985">
              <w:rPr>
                <w:sz w:val="20"/>
                <w:szCs w:val="20"/>
              </w:rPr>
              <w:t>centrifuged</w:t>
            </w:r>
            <w:r w:rsidR="00717950">
              <w:rPr>
                <w:sz w:val="20"/>
                <w:szCs w:val="20"/>
              </w:rPr>
              <w:t xml:space="preserve"> are mainly as follows</w:t>
            </w:r>
            <w:r w:rsidRPr="00D37985">
              <w:rPr>
                <w:sz w:val="20"/>
                <w:szCs w:val="20"/>
              </w:rPr>
              <w:t xml:space="preserve">. </w:t>
            </w:r>
          </w:p>
          <w:p w:rsidR="00DF5279" w:rsidRPr="00D37985" w:rsidRDefault="00DF5279" w:rsidP="00717950">
            <w:pPr>
              <w:pStyle w:val="Default"/>
              <w:ind w:left="709"/>
              <w:rPr>
                <w:sz w:val="20"/>
                <w:szCs w:val="20"/>
              </w:rPr>
            </w:pPr>
          </w:p>
        </w:tc>
      </w:tr>
      <w:tr w:rsidR="00DF5279" w:rsidRPr="00D37985">
        <w:trPr>
          <w:trHeight w:val="356"/>
        </w:trPr>
        <w:tc>
          <w:tcPr>
            <w:tcW w:w="2231" w:type="dxa"/>
          </w:tcPr>
          <w:p w:rsidR="00DF5279" w:rsidRPr="00D37985" w:rsidRDefault="00DF5279" w:rsidP="00717950">
            <w:pPr>
              <w:pStyle w:val="Default"/>
              <w:ind w:left="709"/>
              <w:rPr>
                <w:sz w:val="20"/>
                <w:szCs w:val="20"/>
              </w:rPr>
            </w:pPr>
            <w:r w:rsidRPr="00D37985">
              <w:rPr>
                <w:sz w:val="20"/>
                <w:szCs w:val="20"/>
              </w:rPr>
              <w:t xml:space="preserve">Article thickness </w:t>
            </w:r>
          </w:p>
          <w:p w:rsidR="00DF5279" w:rsidRPr="00D37985" w:rsidRDefault="00DF5279" w:rsidP="00717950">
            <w:pPr>
              <w:pStyle w:val="Default"/>
              <w:ind w:left="709"/>
              <w:rPr>
                <w:sz w:val="20"/>
                <w:szCs w:val="20"/>
              </w:rPr>
            </w:pPr>
            <w:r w:rsidRPr="00D37985">
              <w:rPr>
                <w:sz w:val="20"/>
                <w:szCs w:val="20"/>
              </w:rPr>
              <w:t xml:space="preserve">(mm) </w:t>
            </w:r>
          </w:p>
        </w:tc>
        <w:tc>
          <w:tcPr>
            <w:tcW w:w="2231" w:type="dxa"/>
          </w:tcPr>
          <w:p w:rsidR="00DF5279" w:rsidRPr="00D37985" w:rsidRDefault="00DF5279" w:rsidP="00717950">
            <w:pPr>
              <w:pStyle w:val="Default"/>
              <w:ind w:left="709"/>
              <w:rPr>
                <w:sz w:val="20"/>
                <w:szCs w:val="20"/>
              </w:rPr>
            </w:pPr>
            <w:r w:rsidRPr="00D37985">
              <w:rPr>
                <w:sz w:val="20"/>
                <w:szCs w:val="20"/>
              </w:rPr>
              <w:t xml:space="preserve">Local coating thickness </w:t>
            </w:r>
          </w:p>
          <w:p w:rsidR="00DF5279" w:rsidRPr="00D37985" w:rsidRDefault="00DF5279" w:rsidP="00717950">
            <w:pPr>
              <w:pStyle w:val="Default"/>
              <w:ind w:left="709"/>
              <w:rPr>
                <w:sz w:val="20"/>
                <w:szCs w:val="20"/>
              </w:rPr>
            </w:pPr>
            <w:r w:rsidRPr="00D37985">
              <w:rPr>
                <w:sz w:val="20"/>
                <w:szCs w:val="20"/>
              </w:rPr>
              <w:t>(</w:t>
            </w:r>
            <w:proofErr w:type="spellStart"/>
            <w:r w:rsidRPr="00D37985">
              <w:rPr>
                <w:sz w:val="20"/>
                <w:szCs w:val="20"/>
              </w:rPr>
              <w:t>μm</w:t>
            </w:r>
            <w:proofErr w:type="spellEnd"/>
            <w:r w:rsidRPr="00D37985">
              <w:rPr>
                <w:sz w:val="20"/>
                <w:szCs w:val="20"/>
              </w:rPr>
              <w:t xml:space="preserve">) </w:t>
            </w:r>
          </w:p>
        </w:tc>
        <w:tc>
          <w:tcPr>
            <w:tcW w:w="2231" w:type="dxa"/>
          </w:tcPr>
          <w:p w:rsidR="00DF5279" w:rsidRPr="00D37985" w:rsidRDefault="00DF5279" w:rsidP="00717950">
            <w:pPr>
              <w:pStyle w:val="Default"/>
              <w:ind w:left="709"/>
              <w:rPr>
                <w:sz w:val="20"/>
                <w:szCs w:val="20"/>
              </w:rPr>
            </w:pPr>
            <w:r w:rsidRPr="00D37985">
              <w:rPr>
                <w:sz w:val="20"/>
                <w:szCs w:val="20"/>
              </w:rPr>
              <w:t xml:space="preserve">Average coating thickness </w:t>
            </w:r>
          </w:p>
          <w:p w:rsidR="00DF5279" w:rsidRPr="00D37985" w:rsidRDefault="00DF5279" w:rsidP="00717950">
            <w:pPr>
              <w:pStyle w:val="Default"/>
              <w:ind w:left="709"/>
              <w:rPr>
                <w:sz w:val="20"/>
                <w:szCs w:val="20"/>
              </w:rPr>
            </w:pPr>
            <w:r w:rsidRPr="00D37985">
              <w:rPr>
                <w:sz w:val="20"/>
                <w:szCs w:val="20"/>
              </w:rPr>
              <w:t>(</w:t>
            </w:r>
            <w:proofErr w:type="spellStart"/>
            <w:r w:rsidRPr="00D37985">
              <w:rPr>
                <w:sz w:val="20"/>
                <w:szCs w:val="20"/>
              </w:rPr>
              <w:t>μm</w:t>
            </w:r>
            <w:proofErr w:type="spellEnd"/>
            <w:r w:rsidRPr="00D37985">
              <w:rPr>
                <w:sz w:val="20"/>
                <w:szCs w:val="20"/>
              </w:rPr>
              <w:t xml:space="preserve">) </w:t>
            </w:r>
          </w:p>
        </w:tc>
        <w:tc>
          <w:tcPr>
            <w:tcW w:w="2231" w:type="dxa"/>
          </w:tcPr>
          <w:p w:rsidR="00DF5279" w:rsidRPr="00D37985" w:rsidRDefault="00DF5279" w:rsidP="00717950">
            <w:pPr>
              <w:pStyle w:val="Default"/>
              <w:ind w:left="709"/>
              <w:rPr>
                <w:sz w:val="20"/>
                <w:szCs w:val="20"/>
              </w:rPr>
            </w:pPr>
            <w:r w:rsidRPr="00D37985">
              <w:rPr>
                <w:sz w:val="20"/>
                <w:szCs w:val="20"/>
              </w:rPr>
              <w:t xml:space="preserve">Average coating mass </w:t>
            </w:r>
          </w:p>
          <w:p w:rsidR="00DF5279" w:rsidRPr="00D37985" w:rsidRDefault="00DF5279" w:rsidP="00717950">
            <w:pPr>
              <w:pStyle w:val="Default"/>
              <w:ind w:left="709"/>
              <w:rPr>
                <w:sz w:val="20"/>
                <w:szCs w:val="20"/>
              </w:rPr>
            </w:pPr>
            <w:r w:rsidRPr="00D37985">
              <w:rPr>
                <w:sz w:val="20"/>
                <w:szCs w:val="20"/>
              </w:rPr>
              <w:t xml:space="preserve">(g/m2) </w:t>
            </w:r>
          </w:p>
        </w:tc>
      </w:tr>
      <w:tr w:rsidR="00DF5279" w:rsidRPr="00D37985">
        <w:trPr>
          <w:trHeight w:val="103"/>
        </w:trPr>
        <w:tc>
          <w:tcPr>
            <w:tcW w:w="2231" w:type="dxa"/>
          </w:tcPr>
          <w:p w:rsidR="00DF5279" w:rsidRPr="00D37985" w:rsidRDefault="00DF5279" w:rsidP="00717950">
            <w:pPr>
              <w:pStyle w:val="Default"/>
              <w:ind w:left="709"/>
              <w:rPr>
                <w:sz w:val="20"/>
                <w:szCs w:val="20"/>
              </w:rPr>
            </w:pPr>
            <w:r w:rsidRPr="00D37985">
              <w:rPr>
                <w:sz w:val="20"/>
                <w:szCs w:val="20"/>
              </w:rPr>
              <w:t xml:space="preserve">1.5 mm or less </w:t>
            </w:r>
          </w:p>
        </w:tc>
        <w:tc>
          <w:tcPr>
            <w:tcW w:w="2231" w:type="dxa"/>
          </w:tcPr>
          <w:p w:rsidR="00DF5279" w:rsidRPr="00D37985" w:rsidRDefault="00DF5279" w:rsidP="00717950">
            <w:pPr>
              <w:pStyle w:val="Default"/>
              <w:ind w:left="709"/>
              <w:rPr>
                <w:sz w:val="20"/>
                <w:szCs w:val="20"/>
              </w:rPr>
            </w:pPr>
            <w:r w:rsidRPr="00D37985">
              <w:rPr>
                <w:sz w:val="20"/>
                <w:szCs w:val="20"/>
              </w:rPr>
              <w:t xml:space="preserve">35 </w:t>
            </w:r>
          </w:p>
        </w:tc>
        <w:tc>
          <w:tcPr>
            <w:tcW w:w="2231" w:type="dxa"/>
          </w:tcPr>
          <w:p w:rsidR="00DF5279" w:rsidRPr="00D37985" w:rsidRDefault="00DF5279" w:rsidP="00717950">
            <w:pPr>
              <w:pStyle w:val="Default"/>
              <w:ind w:left="709"/>
              <w:rPr>
                <w:sz w:val="20"/>
                <w:szCs w:val="20"/>
              </w:rPr>
            </w:pPr>
            <w:r w:rsidRPr="00D37985">
              <w:rPr>
                <w:sz w:val="20"/>
                <w:szCs w:val="20"/>
              </w:rPr>
              <w:t xml:space="preserve">45 </w:t>
            </w:r>
          </w:p>
        </w:tc>
        <w:tc>
          <w:tcPr>
            <w:tcW w:w="2231" w:type="dxa"/>
          </w:tcPr>
          <w:p w:rsidR="00DF5279" w:rsidRPr="00D37985" w:rsidRDefault="00DF5279" w:rsidP="00717950">
            <w:pPr>
              <w:pStyle w:val="Default"/>
              <w:ind w:left="709"/>
              <w:rPr>
                <w:sz w:val="20"/>
                <w:szCs w:val="20"/>
              </w:rPr>
            </w:pPr>
            <w:r w:rsidRPr="00D37985">
              <w:rPr>
                <w:sz w:val="20"/>
                <w:szCs w:val="20"/>
              </w:rPr>
              <w:t xml:space="preserve">320 </w:t>
            </w:r>
          </w:p>
        </w:tc>
      </w:tr>
      <w:tr w:rsidR="00DF5279" w:rsidRPr="00D37985">
        <w:trPr>
          <w:trHeight w:val="103"/>
        </w:trPr>
        <w:tc>
          <w:tcPr>
            <w:tcW w:w="2231" w:type="dxa"/>
          </w:tcPr>
          <w:p w:rsidR="00DF5279" w:rsidRPr="00D37985" w:rsidRDefault="00DF5279" w:rsidP="00717950">
            <w:pPr>
              <w:pStyle w:val="Default"/>
              <w:ind w:left="709"/>
              <w:rPr>
                <w:sz w:val="20"/>
                <w:szCs w:val="20"/>
              </w:rPr>
            </w:pPr>
            <w:r w:rsidRPr="00D37985">
              <w:rPr>
                <w:sz w:val="20"/>
                <w:szCs w:val="20"/>
              </w:rPr>
              <w:t xml:space="preserve">Over 1.5 to 3 mm </w:t>
            </w:r>
          </w:p>
        </w:tc>
        <w:tc>
          <w:tcPr>
            <w:tcW w:w="2231" w:type="dxa"/>
          </w:tcPr>
          <w:p w:rsidR="00DF5279" w:rsidRPr="00D37985" w:rsidRDefault="00DF5279" w:rsidP="00717950">
            <w:pPr>
              <w:pStyle w:val="Default"/>
              <w:ind w:left="709"/>
              <w:rPr>
                <w:sz w:val="20"/>
                <w:szCs w:val="20"/>
              </w:rPr>
            </w:pPr>
            <w:r w:rsidRPr="00D37985">
              <w:rPr>
                <w:sz w:val="20"/>
                <w:szCs w:val="20"/>
              </w:rPr>
              <w:t xml:space="preserve">45 </w:t>
            </w:r>
          </w:p>
        </w:tc>
        <w:tc>
          <w:tcPr>
            <w:tcW w:w="2231" w:type="dxa"/>
          </w:tcPr>
          <w:p w:rsidR="00DF5279" w:rsidRPr="00D37985" w:rsidRDefault="00DF5279" w:rsidP="00717950">
            <w:pPr>
              <w:pStyle w:val="Default"/>
              <w:ind w:left="709"/>
              <w:rPr>
                <w:sz w:val="20"/>
                <w:szCs w:val="20"/>
              </w:rPr>
            </w:pPr>
            <w:r w:rsidRPr="00D37985">
              <w:rPr>
                <w:sz w:val="20"/>
                <w:szCs w:val="20"/>
              </w:rPr>
              <w:t xml:space="preserve">55 </w:t>
            </w:r>
          </w:p>
        </w:tc>
        <w:tc>
          <w:tcPr>
            <w:tcW w:w="2231" w:type="dxa"/>
          </w:tcPr>
          <w:p w:rsidR="00DF5279" w:rsidRPr="00D37985" w:rsidRDefault="00DF5279" w:rsidP="00717950">
            <w:pPr>
              <w:pStyle w:val="Default"/>
              <w:ind w:left="709"/>
              <w:rPr>
                <w:sz w:val="20"/>
                <w:szCs w:val="20"/>
              </w:rPr>
            </w:pPr>
            <w:r w:rsidRPr="00D37985">
              <w:rPr>
                <w:sz w:val="20"/>
                <w:szCs w:val="20"/>
              </w:rPr>
              <w:t xml:space="preserve">390 </w:t>
            </w:r>
          </w:p>
        </w:tc>
      </w:tr>
      <w:tr w:rsidR="00DF5279" w:rsidRPr="00D37985">
        <w:trPr>
          <w:trHeight w:val="103"/>
        </w:trPr>
        <w:tc>
          <w:tcPr>
            <w:tcW w:w="2231" w:type="dxa"/>
          </w:tcPr>
          <w:p w:rsidR="00DF5279" w:rsidRPr="00D37985" w:rsidRDefault="00DF5279" w:rsidP="00717950">
            <w:pPr>
              <w:pStyle w:val="Default"/>
              <w:ind w:left="709"/>
              <w:rPr>
                <w:sz w:val="20"/>
                <w:szCs w:val="20"/>
              </w:rPr>
            </w:pPr>
            <w:r w:rsidRPr="00D37985">
              <w:rPr>
                <w:sz w:val="20"/>
                <w:szCs w:val="20"/>
              </w:rPr>
              <w:t xml:space="preserve">Over 3 to 6 mm </w:t>
            </w:r>
          </w:p>
        </w:tc>
        <w:tc>
          <w:tcPr>
            <w:tcW w:w="2231" w:type="dxa"/>
          </w:tcPr>
          <w:p w:rsidR="00DF5279" w:rsidRPr="00D37985" w:rsidRDefault="00DF5279" w:rsidP="00717950">
            <w:pPr>
              <w:pStyle w:val="Default"/>
              <w:ind w:left="709"/>
              <w:rPr>
                <w:sz w:val="20"/>
                <w:szCs w:val="20"/>
              </w:rPr>
            </w:pPr>
            <w:r w:rsidRPr="00D37985">
              <w:rPr>
                <w:sz w:val="20"/>
                <w:szCs w:val="20"/>
              </w:rPr>
              <w:t xml:space="preserve">55 </w:t>
            </w:r>
          </w:p>
        </w:tc>
        <w:tc>
          <w:tcPr>
            <w:tcW w:w="2231" w:type="dxa"/>
          </w:tcPr>
          <w:p w:rsidR="00DF5279" w:rsidRPr="00D37985" w:rsidRDefault="00DF5279" w:rsidP="00717950">
            <w:pPr>
              <w:pStyle w:val="Default"/>
              <w:ind w:left="709"/>
              <w:rPr>
                <w:sz w:val="20"/>
                <w:szCs w:val="20"/>
              </w:rPr>
            </w:pPr>
            <w:r w:rsidRPr="00D37985">
              <w:rPr>
                <w:sz w:val="20"/>
                <w:szCs w:val="20"/>
              </w:rPr>
              <w:t xml:space="preserve">70 </w:t>
            </w:r>
          </w:p>
        </w:tc>
        <w:tc>
          <w:tcPr>
            <w:tcW w:w="2231" w:type="dxa"/>
          </w:tcPr>
          <w:p w:rsidR="00DF5279" w:rsidRPr="00D37985" w:rsidRDefault="00DF5279" w:rsidP="00717950">
            <w:pPr>
              <w:pStyle w:val="Default"/>
              <w:ind w:left="709"/>
              <w:rPr>
                <w:sz w:val="20"/>
                <w:szCs w:val="20"/>
              </w:rPr>
            </w:pPr>
            <w:r w:rsidRPr="00D37985">
              <w:rPr>
                <w:sz w:val="20"/>
                <w:szCs w:val="20"/>
              </w:rPr>
              <w:t xml:space="preserve">500 </w:t>
            </w:r>
          </w:p>
        </w:tc>
      </w:tr>
      <w:tr w:rsidR="00DF5279" w:rsidRPr="00D37985">
        <w:trPr>
          <w:trHeight w:val="103"/>
        </w:trPr>
        <w:tc>
          <w:tcPr>
            <w:tcW w:w="2231" w:type="dxa"/>
          </w:tcPr>
          <w:p w:rsidR="00DF5279" w:rsidRPr="00D37985" w:rsidRDefault="00DF5279" w:rsidP="00717950">
            <w:pPr>
              <w:pStyle w:val="Default"/>
              <w:ind w:left="709"/>
              <w:rPr>
                <w:sz w:val="20"/>
                <w:szCs w:val="20"/>
              </w:rPr>
            </w:pPr>
            <w:r w:rsidRPr="00D37985">
              <w:rPr>
                <w:sz w:val="20"/>
                <w:szCs w:val="20"/>
              </w:rPr>
              <w:t xml:space="preserve">Over 6 mm </w:t>
            </w:r>
          </w:p>
        </w:tc>
        <w:tc>
          <w:tcPr>
            <w:tcW w:w="2231" w:type="dxa"/>
          </w:tcPr>
          <w:p w:rsidR="00DF5279" w:rsidRPr="00D37985" w:rsidRDefault="00DF5279" w:rsidP="00717950">
            <w:pPr>
              <w:pStyle w:val="Default"/>
              <w:ind w:left="709"/>
              <w:rPr>
                <w:sz w:val="20"/>
                <w:szCs w:val="20"/>
              </w:rPr>
            </w:pPr>
            <w:r w:rsidRPr="00D37985">
              <w:rPr>
                <w:sz w:val="20"/>
                <w:szCs w:val="20"/>
              </w:rPr>
              <w:t xml:space="preserve">70 </w:t>
            </w:r>
          </w:p>
        </w:tc>
        <w:tc>
          <w:tcPr>
            <w:tcW w:w="2231" w:type="dxa"/>
          </w:tcPr>
          <w:p w:rsidR="00DF5279" w:rsidRPr="00D37985" w:rsidRDefault="00DF5279" w:rsidP="00717950">
            <w:pPr>
              <w:pStyle w:val="Default"/>
              <w:ind w:left="709"/>
              <w:rPr>
                <w:sz w:val="20"/>
                <w:szCs w:val="20"/>
              </w:rPr>
            </w:pPr>
            <w:r w:rsidRPr="00D37985">
              <w:rPr>
                <w:sz w:val="20"/>
                <w:szCs w:val="20"/>
              </w:rPr>
              <w:t xml:space="preserve">85 </w:t>
            </w:r>
          </w:p>
        </w:tc>
        <w:tc>
          <w:tcPr>
            <w:tcW w:w="2231" w:type="dxa"/>
          </w:tcPr>
          <w:p w:rsidR="00DF5279" w:rsidRPr="00D37985" w:rsidRDefault="00DF5279" w:rsidP="00717950">
            <w:pPr>
              <w:pStyle w:val="Default"/>
              <w:ind w:left="709"/>
              <w:rPr>
                <w:sz w:val="20"/>
                <w:szCs w:val="20"/>
              </w:rPr>
            </w:pPr>
            <w:r w:rsidRPr="00D37985">
              <w:rPr>
                <w:sz w:val="20"/>
                <w:szCs w:val="20"/>
              </w:rPr>
              <w:t xml:space="preserve">600 </w:t>
            </w:r>
          </w:p>
        </w:tc>
      </w:tr>
    </w:tbl>
    <w:p w:rsidR="00E611D1" w:rsidRPr="00E611D1" w:rsidRDefault="001E6252" w:rsidP="00E611D1">
      <w:pPr>
        <w:pStyle w:val="ListParagraph"/>
        <w:numPr>
          <w:ilvl w:val="0"/>
          <w:numId w:val="17"/>
        </w:numPr>
        <w:spacing w:before="100" w:beforeAutospacing="1" w:line="276" w:lineRule="auto"/>
        <w:ind w:left="624" w:hanging="482"/>
        <w:contextualSpacing w:val="0"/>
        <w:jc w:val="both"/>
        <w:rPr>
          <w:rFonts w:ascii="Arial" w:eastAsia="Times New Roman" w:hAnsi="Arial" w:cs="Arial"/>
          <w:color w:val="222222"/>
          <w:sz w:val="20"/>
          <w:szCs w:val="20"/>
          <w:lang w:val="en-GB" w:eastAsia="en-GB"/>
        </w:rPr>
      </w:pPr>
      <w:r>
        <w:rPr>
          <w:rFonts w:ascii="Arial" w:eastAsia="Times New Roman" w:hAnsi="Arial" w:cs="Arial"/>
          <w:color w:val="000000"/>
          <w:sz w:val="20"/>
          <w:szCs w:val="20"/>
          <w:lang w:val="en-GB" w:eastAsia="en-GB"/>
        </w:rPr>
        <w:t>T</w:t>
      </w:r>
      <w:r w:rsidR="00B02B49">
        <w:rPr>
          <w:rFonts w:ascii="Arial" w:eastAsia="Times New Roman" w:hAnsi="Arial" w:cs="Arial"/>
          <w:color w:val="000000"/>
          <w:sz w:val="20"/>
          <w:szCs w:val="20"/>
          <w:lang w:val="en-GB" w:eastAsia="en-GB"/>
        </w:rPr>
        <w:t>he post</w:t>
      </w:r>
      <w:r w:rsidR="00D82116">
        <w:rPr>
          <w:rFonts w:ascii="Arial" w:eastAsia="Times New Roman" w:hAnsi="Arial" w:cs="Arial"/>
          <w:color w:val="000000"/>
          <w:sz w:val="20"/>
          <w:szCs w:val="20"/>
          <w:lang w:val="en-GB" w:eastAsia="en-GB"/>
        </w:rPr>
        <w:t>s</w:t>
      </w:r>
      <w:r w:rsidR="00B02B49">
        <w:rPr>
          <w:rFonts w:ascii="Arial" w:eastAsia="Times New Roman" w:hAnsi="Arial" w:cs="Arial"/>
          <w:color w:val="000000"/>
          <w:sz w:val="20"/>
          <w:szCs w:val="20"/>
          <w:lang w:val="en-GB" w:eastAsia="en-GB"/>
        </w:rPr>
        <w:t xml:space="preserve"> </w:t>
      </w:r>
      <w:r>
        <w:rPr>
          <w:rFonts w:ascii="Arial" w:eastAsia="Times New Roman" w:hAnsi="Arial" w:cs="Arial"/>
          <w:color w:val="000000"/>
          <w:sz w:val="20"/>
          <w:szCs w:val="20"/>
          <w:lang w:val="en-GB" w:eastAsia="en-GB"/>
        </w:rPr>
        <w:t xml:space="preserve">and panels for the welded type </w:t>
      </w:r>
      <w:r w:rsidR="00366E33">
        <w:rPr>
          <w:rFonts w:ascii="Arial" w:eastAsia="Times New Roman" w:hAnsi="Arial" w:cs="Arial"/>
          <w:color w:val="000000"/>
          <w:sz w:val="20"/>
          <w:szCs w:val="20"/>
          <w:lang w:val="en-GB" w:eastAsia="en-GB"/>
        </w:rPr>
        <w:t>product range</w:t>
      </w:r>
      <w:r>
        <w:rPr>
          <w:rFonts w:ascii="Arial" w:eastAsia="Times New Roman" w:hAnsi="Arial" w:cs="Arial"/>
          <w:color w:val="000000"/>
          <w:sz w:val="20"/>
          <w:szCs w:val="20"/>
          <w:lang w:val="en-GB" w:eastAsia="en-GB"/>
        </w:rPr>
        <w:t xml:space="preserve"> </w:t>
      </w:r>
      <w:r w:rsidR="00B02B49">
        <w:rPr>
          <w:rFonts w:ascii="Arial" w:eastAsia="Times New Roman" w:hAnsi="Arial" w:cs="Arial"/>
          <w:color w:val="000000"/>
          <w:sz w:val="20"/>
          <w:szCs w:val="20"/>
          <w:lang w:val="en-GB" w:eastAsia="en-GB"/>
        </w:rPr>
        <w:t xml:space="preserve">are </w:t>
      </w:r>
      <w:r w:rsidR="00D82116">
        <w:rPr>
          <w:rFonts w:ascii="Arial" w:eastAsia="Times New Roman" w:hAnsi="Arial" w:cs="Arial"/>
          <w:color w:val="000000"/>
          <w:sz w:val="20"/>
          <w:szCs w:val="20"/>
          <w:lang w:val="en-GB" w:eastAsia="en-GB"/>
        </w:rPr>
        <w:t>“</w:t>
      </w:r>
      <w:r w:rsidR="00B02B49">
        <w:rPr>
          <w:rFonts w:ascii="Arial" w:eastAsia="Times New Roman" w:hAnsi="Arial" w:cs="Arial"/>
          <w:color w:val="000000"/>
          <w:sz w:val="20"/>
          <w:szCs w:val="20"/>
          <w:lang w:val="en-GB" w:eastAsia="en-GB"/>
        </w:rPr>
        <w:t>hot</w:t>
      </w:r>
      <w:r w:rsidR="00D82116">
        <w:rPr>
          <w:rFonts w:ascii="Arial" w:eastAsia="Times New Roman" w:hAnsi="Arial" w:cs="Arial"/>
          <w:color w:val="000000"/>
          <w:sz w:val="20"/>
          <w:szCs w:val="20"/>
          <w:lang w:val="en-GB" w:eastAsia="en-GB"/>
        </w:rPr>
        <w:t>-</w:t>
      </w:r>
      <w:r w:rsidR="00B02B49">
        <w:rPr>
          <w:rFonts w:ascii="Arial" w:eastAsia="Times New Roman" w:hAnsi="Arial" w:cs="Arial"/>
          <w:color w:val="000000"/>
          <w:sz w:val="20"/>
          <w:szCs w:val="20"/>
          <w:lang w:val="en-GB" w:eastAsia="en-GB"/>
        </w:rPr>
        <w:t>dip</w:t>
      </w:r>
      <w:r w:rsidR="00D82116">
        <w:rPr>
          <w:rFonts w:ascii="Arial" w:eastAsia="Times New Roman" w:hAnsi="Arial" w:cs="Arial"/>
          <w:color w:val="000000"/>
          <w:sz w:val="20"/>
          <w:szCs w:val="20"/>
          <w:lang w:val="en-GB" w:eastAsia="en-GB"/>
        </w:rPr>
        <w:t>”</w:t>
      </w:r>
      <w:r w:rsidR="00B02B49">
        <w:rPr>
          <w:rFonts w:ascii="Arial" w:eastAsia="Times New Roman" w:hAnsi="Arial" w:cs="Arial"/>
          <w:color w:val="000000"/>
          <w:sz w:val="20"/>
          <w:szCs w:val="20"/>
          <w:lang w:val="en-GB" w:eastAsia="en-GB"/>
        </w:rPr>
        <w:t xml:space="preserve"> galvanised while </w:t>
      </w:r>
      <w:r>
        <w:rPr>
          <w:rFonts w:ascii="Arial" w:eastAsia="Times New Roman" w:hAnsi="Arial" w:cs="Arial"/>
          <w:color w:val="000000"/>
          <w:sz w:val="20"/>
          <w:szCs w:val="20"/>
          <w:lang w:val="en-GB" w:eastAsia="en-GB"/>
        </w:rPr>
        <w:t>t</w:t>
      </w:r>
      <w:r w:rsidR="00B02B49">
        <w:rPr>
          <w:rFonts w:ascii="Arial" w:eastAsia="Times New Roman" w:hAnsi="Arial" w:cs="Arial"/>
          <w:color w:val="000000"/>
          <w:sz w:val="20"/>
          <w:szCs w:val="20"/>
          <w:lang w:val="en-GB" w:eastAsia="en-GB"/>
        </w:rPr>
        <w:t xml:space="preserve">he palisade palings </w:t>
      </w:r>
      <w:r>
        <w:rPr>
          <w:rFonts w:ascii="Arial" w:eastAsia="Times New Roman" w:hAnsi="Arial" w:cs="Arial"/>
          <w:color w:val="000000"/>
          <w:sz w:val="20"/>
          <w:szCs w:val="20"/>
          <w:lang w:val="en-GB" w:eastAsia="en-GB"/>
        </w:rPr>
        <w:t xml:space="preserve">for the bolted panels </w:t>
      </w:r>
      <w:r w:rsidR="00B02B49">
        <w:rPr>
          <w:rFonts w:ascii="Arial" w:eastAsia="Times New Roman" w:hAnsi="Arial" w:cs="Arial"/>
          <w:color w:val="000000"/>
          <w:sz w:val="20"/>
          <w:szCs w:val="20"/>
          <w:lang w:val="en-GB" w:eastAsia="en-GB"/>
        </w:rPr>
        <w:t xml:space="preserve">are manufactured from Z275 lock forming quality pre-galvanised material in a standard thickness of 2mm. </w:t>
      </w:r>
      <w:r w:rsidR="00E611D1" w:rsidRPr="00D37985">
        <w:rPr>
          <w:rFonts w:ascii="Arial" w:eastAsia="Times New Roman" w:hAnsi="Arial" w:cs="Arial"/>
          <w:color w:val="000000"/>
          <w:sz w:val="20"/>
          <w:szCs w:val="20"/>
          <w:lang w:val="en-GB" w:eastAsia="en-GB"/>
        </w:rPr>
        <w:t xml:space="preserve">The Z prefix in the coating designation indicates the zinc coating while the number denotes the total mass of the zinc coating deposited to </w:t>
      </w:r>
      <w:r w:rsidR="00E611D1" w:rsidRPr="00E611D1">
        <w:rPr>
          <w:rFonts w:ascii="Arial" w:eastAsia="Times New Roman" w:hAnsi="Arial" w:cs="Arial"/>
          <w:color w:val="000000"/>
          <w:sz w:val="20"/>
          <w:szCs w:val="20"/>
          <w:lang w:val="en-GB" w:eastAsia="en-GB"/>
        </w:rPr>
        <w:t xml:space="preserve">surface of the </w:t>
      </w:r>
      <w:r w:rsidR="0032478A">
        <w:rPr>
          <w:rFonts w:ascii="Arial" w:eastAsia="Times New Roman" w:hAnsi="Arial" w:cs="Arial"/>
          <w:color w:val="000000"/>
          <w:sz w:val="20"/>
          <w:szCs w:val="20"/>
          <w:lang w:val="en-GB" w:eastAsia="en-GB"/>
        </w:rPr>
        <w:t xml:space="preserve">steel </w:t>
      </w:r>
      <w:r w:rsidR="00E611D1" w:rsidRPr="00E611D1">
        <w:rPr>
          <w:rFonts w:ascii="Arial" w:eastAsia="Times New Roman" w:hAnsi="Arial" w:cs="Arial"/>
          <w:color w:val="000000"/>
          <w:sz w:val="20"/>
          <w:szCs w:val="20"/>
          <w:lang w:val="en-GB" w:eastAsia="en-GB"/>
        </w:rPr>
        <w:t>in grams per square meter (g/m²).</w:t>
      </w:r>
      <w:r w:rsidR="00E611D1" w:rsidRPr="00E611D1">
        <w:rPr>
          <w:rFonts w:ascii="Arial" w:eastAsia="Times New Roman" w:hAnsi="Arial" w:cs="Arial"/>
          <w:color w:val="222222"/>
          <w:sz w:val="20"/>
          <w:szCs w:val="20"/>
          <w:lang w:val="en-GB" w:eastAsia="en-GB"/>
        </w:rPr>
        <w:t> </w:t>
      </w:r>
      <w:r w:rsidR="00E611D1" w:rsidRPr="00E611D1">
        <w:rPr>
          <w:rFonts w:ascii="Arial" w:eastAsia="Times New Roman" w:hAnsi="Arial" w:cs="Arial"/>
          <w:color w:val="000000"/>
          <w:sz w:val="20"/>
          <w:szCs w:val="20"/>
          <w:lang w:val="en-GB" w:eastAsia="en-GB"/>
        </w:rPr>
        <w:t xml:space="preserve"> </w:t>
      </w:r>
      <w:r>
        <w:rPr>
          <w:rFonts w:ascii="Arial" w:eastAsia="Times New Roman" w:hAnsi="Arial" w:cs="Arial"/>
          <w:color w:val="000000"/>
          <w:sz w:val="20"/>
          <w:szCs w:val="20"/>
          <w:lang w:val="en-GB" w:eastAsia="en-GB"/>
        </w:rPr>
        <w:t>The difference between the cold- and hot rolled products are mainly that with the hot rolled process a thicker galvanising finish can normally be achieved</w:t>
      </w:r>
      <w:r w:rsidR="00A64D8D">
        <w:rPr>
          <w:rFonts w:ascii="Arial" w:eastAsia="Times New Roman" w:hAnsi="Arial" w:cs="Arial"/>
          <w:color w:val="000000"/>
          <w:sz w:val="20"/>
          <w:szCs w:val="20"/>
          <w:lang w:val="en-GB" w:eastAsia="en-GB"/>
        </w:rPr>
        <w:t xml:space="preserve"> as listed in the table above</w:t>
      </w:r>
      <w:r>
        <w:rPr>
          <w:rFonts w:ascii="Arial" w:eastAsia="Times New Roman" w:hAnsi="Arial" w:cs="Arial"/>
          <w:color w:val="000000"/>
          <w:sz w:val="20"/>
          <w:szCs w:val="20"/>
          <w:lang w:val="en-GB" w:eastAsia="en-GB"/>
        </w:rPr>
        <w:t xml:space="preserve">. </w:t>
      </w:r>
      <w:r w:rsidR="00E611D1" w:rsidRPr="00E611D1">
        <w:rPr>
          <w:rFonts w:ascii="Arial" w:eastAsia="Times New Roman" w:hAnsi="Arial" w:cs="Arial"/>
          <w:color w:val="000000"/>
          <w:sz w:val="20"/>
          <w:szCs w:val="20"/>
          <w:lang w:val="en-GB" w:eastAsia="en-GB"/>
        </w:rPr>
        <w:t>The galvanising thickness influences the ability to resist rust from taking place and subsequently the life of the product.</w:t>
      </w:r>
      <w:r>
        <w:rPr>
          <w:rFonts w:ascii="Arial" w:eastAsia="Times New Roman" w:hAnsi="Arial" w:cs="Arial"/>
          <w:color w:val="000000"/>
          <w:sz w:val="20"/>
          <w:szCs w:val="20"/>
          <w:lang w:val="en-GB" w:eastAsia="en-GB"/>
        </w:rPr>
        <w:t xml:space="preserve"> </w:t>
      </w:r>
    </w:p>
    <w:p w:rsidR="00E611D1" w:rsidRPr="0032478A" w:rsidRDefault="00E611D1" w:rsidP="00A64D8D">
      <w:pPr>
        <w:pStyle w:val="ListParagraph"/>
        <w:pageBreakBefore/>
        <w:numPr>
          <w:ilvl w:val="0"/>
          <w:numId w:val="17"/>
        </w:numPr>
        <w:spacing w:before="100" w:beforeAutospacing="1" w:line="276" w:lineRule="auto"/>
        <w:ind w:left="624" w:hanging="482"/>
        <w:contextualSpacing w:val="0"/>
        <w:jc w:val="both"/>
        <w:rPr>
          <w:rFonts w:ascii="Arial" w:eastAsia="Times New Roman" w:hAnsi="Arial" w:cs="Arial"/>
          <w:color w:val="222222"/>
          <w:sz w:val="20"/>
          <w:szCs w:val="20"/>
          <w:lang w:val="en-GB" w:eastAsia="en-GB"/>
        </w:rPr>
      </w:pPr>
      <w:r w:rsidRPr="00E611D1">
        <w:rPr>
          <w:rFonts w:ascii="Arial" w:eastAsia="Times New Roman" w:hAnsi="Arial" w:cs="Arial"/>
          <w:color w:val="000000"/>
          <w:sz w:val="20"/>
          <w:szCs w:val="20"/>
          <w:lang w:val="en-GB" w:eastAsia="en-GB"/>
        </w:rPr>
        <w:lastRenderedPageBreak/>
        <w:t xml:space="preserve">The visual difference between Cold and hot rolled steel is </w:t>
      </w:r>
      <w:r w:rsidR="0032478A">
        <w:rPr>
          <w:rFonts w:ascii="Arial" w:eastAsia="Times New Roman" w:hAnsi="Arial" w:cs="Arial"/>
          <w:color w:val="000000"/>
          <w:sz w:val="20"/>
          <w:szCs w:val="20"/>
          <w:lang w:val="en-GB" w:eastAsia="en-GB"/>
        </w:rPr>
        <w:t xml:space="preserve">illustrated </w:t>
      </w:r>
      <w:r w:rsidRPr="00E611D1">
        <w:rPr>
          <w:rFonts w:ascii="Arial" w:eastAsia="Times New Roman" w:hAnsi="Arial" w:cs="Arial"/>
          <w:color w:val="000000"/>
          <w:sz w:val="20"/>
          <w:szCs w:val="20"/>
          <w:lang w:val="en-GB" w:eastAsia="en-GB"/>
        </w:rPr>
        <w:t>in the below figure.</w:t>
      </w:r>
    </w:p>
    <w:p w:rsidR="0032478A" w:rsidRPr="00E611D1" w:rsidRDefault="0032478A" w:rsidP="0032478A">
      <w:pPr>
        <w:pStyle w:val="ListParagraph"/>
        <w:spacing w:before="100" w:beforeAutospacing="1" w:line="276" w:lineRule="auto"/>
        <w:ind w:left="624"/>
        <w:contextualSpacing w:val="0"/>
        <w:jc w:val="both"/>
        <w:rPr>
          <w:rFonts w:ascii="Arial" w:eastAsia="Times New Roman" w:hAnsi="Arial" w:cs="Arial"/>
          <w:color w:val="222222"/>
          <w:sz w:val="20"/>
          <w:szCs w:val="20"/>
          <w:lang w:val="en-GB" w:eastAsia="en-GB"/>
        </w:rPr>
      </w:pPr>
      <w:r>
        <w:rPr>
          <w:rFonts w:ascii="Arial" w:eastAsia="Times New Roman" w:hAnsi="Arial" w:cs="Arial"/>
          <w:noProof/>
          <w:color w:val="222222"/>
          <w:sz w:val="20"/>
          <w:szCs w:val="20"/>
          <w:lang w:val="en-GB" w:eastAsia="en-GB"/>
        </w:rPr>
        <w:drawing>
          <wp:inline distT="0" distB="0" distL="0" distR="0" wp14:anchorId="59F70CD5">
            <wp:extent cx="4285615" cy="2609215"/>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5615" cy="2609215"/>
                    </a:xfrm>
                    <a:prstGeom prst="rect">
                      <a:avLst/>
                    </a:prstGeom>
                    <a:noFill/>
                  </pic:spPr>
                </pic:pic>
              </a:graphicData>
            </a:graphic>
          </wp:inline>
        </w:drawing>
      </w:r>
    </w:p>
    <w:p w:rsidR="00E611D1" w:rsidRPr="00E611D1" w:rsidRDefault="00E611D1" w:rsidP="00E611D1">
      <w:pPr>
        <w:pStyle w:val="ListParagraph"/>
        <w:numPr>
          <w:ilvl w:val="0"/>
          <w:numId w:val="17"/>
        </w:numPr>
        <w:spacing w:before="100" w:beforeAutospacing="1" w:line="276" w:lineRule="auto"/>
        <w:ind w:left="624" w:hanging="482"/>
        <w:contextualSpacing w:val="0"/>
        <w:jc w:val="both"/>
        <w:rPr>
          <w:rFonts w:ascii="Arial" w:eastAsia="Times New Roman" w:hAnsi="Arial" w:cs="Arial"/>
          <w:color w:val="222222"/>
          <w:sz w:val="20"/>
          <w:szCs w:val="20"/>
          <w:lang w:val="en-GB" w:eastAsia="en-GB"/>
        </w:rPr>
      </w:pPr>
      <w:r w:rsidRPr="00E611D1">
        <w:rPr>
          <w:rFonts w:ascii="Arial" w:eastAsia="Times New Roman" w:hAnsi="Arial" w:cs="Arial"/>
          <w:color w:val="222222"/>
          <w:sz w:val="20"/>
          <w:szCs w:val="20"/>
          <w:lang w:eastAsia="en-GB"/>
        </w:rPr>
        <w:t>We do not use existing and second-hand steel but only new material.</w:t>
      </w:r>
      <w:r w:rsidR="003A414B">
        <w:rPr>
          <w:rFonts w:ascii="Arial" w:eastAsia="Times New Roman" w:hAnsi="Arial" w:cs="Arial"/>
          <w:color w:val="222222"/>
          <w:sz w:val="20"/>
          <w:szCs w:val="20"/>
          <w:lang w:eastAsia="en-GB"/>
        </w:rPr>
        <w:t xml:space="preserve"> </w:t>
      </w:r>
    </w:p>
    <w:p w:rsidR="00E611D1" w:rsidRPr="00E611D1" w:rsidRDefault="00E611D1" w:rsidP="00E611D1">
      <w:pPr>
        <w:pStyle w:val="ListParagraph"/>
        <w:numPr>
          <w:ilvl w:val="0"/>
          <w:numId w:val="17"/>
        </w:numPr>
        <w:spacing w:before="100" w:beforeAutospacing="1" w:line="276" w:lineRule="auto"/>
        <w:ind w:left="624" w:hanging="482"/>
        <w:contextualSpacing w:val="0"/>
        <w:jc w:val="both"/>
        <w:rPr>
          <w:rFonts w:ascii="Arial" w:eastAsia="Times New Roman" w:hAnsi="Arial" w:cs="Arial"/>
          <w:color w:val="222222"/>
          <w:sz w:val="20"/>
          <w:szCs w:val="20"/>
          <w:lang w:val="en-GB" w:eastAsia="en-GB"/>
        </w:rPr>
      </w:pPr>
      <w:r w:rsidRPr="00E611D1">
        <w:rPr>
          <w:rFonts w:ascii="Arial" w:eastAsia="Times New Roman" w:hAnsi="Arial" w:cs="Arial"/>
          <w:color w:val="222222"/>
          <w:sz w:val="20"/>
          <w:szCs w:val="20"/>
          <w:lang w:eastAsia="en-GB"/>
        </w:rPr>
        <w:t>We offer a bolt</w:t>
      </w:r>
      <w:r w:rsidR="0032478A">
        <w:rPr>
          <w:rFonts w:ascii="Arial" w:eastAsia="Times New Roman" w:hAnsi="Arial" w:cs="Arial"/>
          <w:color w:val="222222"/>
          <w:sz w:val="20"/>
          <w:szCs w:val="20"/>
          <w:lang w:eastAsia="en-GB"/>
        </w:rPr>
        <w:t>-</w:t>
      </w:r>
      <w:r w:rsidRPr="00E611D1">
        <w:rPr>
          <w:rFonts w:ascii="Arial" w:eastAsia="Times New Roman" w:hAnsi="Arial" w:cs="Arial"/>
          <w:color w:val="222222"/>
          <w:sz w:val="20"/>
          <w:szCs w:val="20"/>
          <w:lang w:eastAsia="en-GB"/>
        </w:rPr>
        <w:t>on product range that is a practical solution to many applications especially where a galvanised option is preferred but where that added strength is a greater requirement, we suggest the slotted channel product range illustrated in the below picture.</w:t>
      </w:r>
      <w:r w:rsidR="00D82116" w:rsidRPr="00D82116">
        <w:rPr>
          <w:rFonts w:ascii="Georgia" w:eastAsia="Times New Roman" w:hAnsi="Georgia" w:cs="Times New Roman"/>
          <w:sz w:val="27"/>
          <w:szCs w:val="27"/>
          <w:lang w:val="en-GB" w:eastAsia="en-GB"/>
        </w:rPr>
        <w:t xml:space="preserve"> </w:t>
      </w:r>
      <w:r w:rsidR="00D82116" w:rsidRPr="00D82116">
        <w:rPr>
          <w:rFonts w:ascii="Arial" w:eastAsia="Times New Roman" w:hAnsi="Arial" w:cs="Arial"/>
          <w:color w:val="222222"/>
          <w:sz w:val="20"/>
          <w:szCs w:val="20"/>
          <w:lang w:val="en-GB" w:eastAsia="en-GB"/>
        </w:rPr>
        <w:t>Picture as a courtesy from our material supplier.</w:t>
      </w:r>
    </w:p>
    <w:p w:rsidR="00890F6C" w:rsidRPr="00E611D1" w:rsidRDefault="00890F6C" w:rsidP="00E611D1">
      <w:pPr>
        <w:pStyle w:val="ListParagraph"/>
        <w:spacing w:before="100" w:beforeAutospacing="1" w:line="276" w:lineRule="auto"/>
        <w:ind w:left="426"/>
        <w:jc w:val="both"/>
        <w:rPr>
          <w:rFonts w:ascii="Arial" w:eastAsia="Times New Roman" w:hAnsi="Arial" w:cs="Arial"/>
          <w:color w:val="222222"/>
          <w:sz w:val="20"/>
          <w:szCs w:val="20"/>
          <w:lang w:eastAsia="en-GB"/>
        </w:rPr>
      </w:pPr>
      <w:r w:rsidRPr="00E611D1">
        <w:rPr>
          <w:rFonts w:ascii="Arial" w:eastAsia="Times New Roman" w:hAnsi="Arial" w:cs="Arial"/>
          <w:noProof/>
          <w:color w:val="222222"/>
          <w:sz w:val="20"/>
          <w:szCs w:val="20"/>
          <w:lang w:val="en-GB" w:eastAsia="en-GB"/>
        </w:rPr>
        <w:drawing>
          <wp:inline distT="0" distB="0" distL="0" distR="0" wp14:anchorId="1028E6E2">
            <wp:extent cx="3724910" cy="2468880"/>
            <wp:effectExtent l="0" t="0" r="889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4910" cy="2468880"/>
                    </a:xfrm>
                    <a:prstGeom prst="rect">
                      <a:avLst/>
                    </a:prstGeom>
                    <a:noFill/>
                  </pic:spPr>
                </pic:pic>
              </a:graphicData>
            </a:graphic>
          </wp:inline>
        </w:drawing>
      </w:r>
    </w:p>
    <w:p w:rsidR="00614D47" w:rsidRPr="00E611D1" w:rsidRDefault="00614D47" w:rsidP="00E611D1">
      <w:pPr>
        <w:spacing w:before="100" w:beforeAutospacing="1" w:line="276" w:lineRule="auto"/>
        <w:jc w:val="both"/>
        <w:rPr>
          <w:rFonts w:ascii="Arial" w:eastAsia="Times New Roman" w:hAnsi="Arial" w:cs="Arial"/>
          <w:color w:val="222222"/>
          <w:sz w:val="20"/>
          <w:szCs w:val="20"/>
          <w:lang w:eastAsia="en-GB"/>
        </w:rPr>
      </w:pPr>
      <w:r w:rsidRPr="00E611D1">
        <w:rPr>
          <w:rFonts w:ascii="Arial" w:eastAsia="Times New Roman" w:hAnsi="Arial" w:cs="Arial"/>
          <w:color w:val="222222"/>
          <w:sz w:val="20"/>
          <w:szCs w:val="20"/>
          <w:lang w:eastAsia="en-GB"/>
        </w:rPr>
        <w:t>We believe that as the customer, it is in your best interest to consider the above when evaluating your project. For a more in-depth approach to material specifications visit our web</w:t>
      </w:r>
      <w:r w:rsidR="00D82116">
        <w:rPr>
          <w:rFonts w:ascii="Arial" w:eastAsia="Times New Roman" w:hAnsi="Arial" w:cs="Arial"/>
          <w:color w:val="222222"/>
          <w:sz w:val="20"/>
          <w:szCs w:val="20"/>
          <w:lang w:eastAsia="en-GB"/>
        </w:rPr>
        <w:t>-</w:t>
      </w:r>
      <w:r w:rsidRPr="00E611D1">
        <w:rPr>
          <w:rFonts w:ascii="Arial" w:eastAsia="Times New Roman" w:hAnsi="Arial" w:cs="Arial"/>
          <w:color w:val="222222"/>
          <w:sz w:val="20"/>
          <w:szCs w:val="20"/>
          <w:lang w:eastAsia="en-GB"/>
        </w:rPr>
        <w:t xml:space="preserve">site at </w:t>
      </w:r>
      <w:hyperlink r:id="rId9" w:history="1">
        <w:r w:rsidR="007D5CF6" w:rsidRPr="007D5CF6">
          <w:rPr>
            <w:rStyle w:val="Hyperlink"/>
            <w:rFonts w:ascii="Arial" w:eastAsia="Times New Roman" w:hAnsi="Arial" w:cs="Arial"/>
            <w:sz w:val="20"/>
            <w:szCs w:val="20"/>
            <w:lang w:eastAsia="en-GB"/>
          </w:rPr>
          <w:t>http://www.ap-carportsandfencing.co.za</w:t>
        </w:r>
      </w:hyperlink>
      <w:r w:rsidRPr="00E611D1">
        <w:rPr>
          <w:rFonts w:ascii="Arial" w:eastAsia="Times New Roman" w:hAnsi="Arial" w:cs="Arial"/>
          <w:color w:val="222222"/>
          <w:sz w:val="20"/>
          <w:szCs w:val="20"/>
          <w:lang w:eastAsia="en-GB"/>
        </w:rPr>
        <w:t xml:space="preserve"> </w:t>
      </w:r>
      <w:proofErr w:type="gramStart"/>
      <w:r w:rsidRPr="00E611D1">
        <w:rPr>
          <w:rFonts w:ascii="Arial" w:eastAsia="Times New Roman" w:hAnsi="Arial" w:cs="Arial"/>
          <w:color w:val="222222"/>
          <w:sz w:val="20"/>
          <w:szCs w:val="20"/>
          <w:lang w:eastAsia="en-GB"/>
        </w:rPr>
        <w:t>Also</w:t>
      </w:r>
      <w:proofErr w:type="gramEnd"/>
      <w:r w:rsidRPr="00E611D1">
        <w:rPr>
          <w:rFonts w:ascii="Arial" w:eastAsia="Times New Roman" w:hAnsi="Arial" w:cs="Arial"/>
          <w:color w:val="222222"/>
          <w:sz w:val="20"/>
          <w:szCs w:val="20"/>
          <w:lang w:eastAsia="en-GB"/>
        </w:rPr>
        <w:t xml:space="preserve"> go to the testimonial page to see what our existing customers have to say about as.  </w:t>
      </w:r>
    </w:p>
    <w:p w:rsidR="00E611D1" w:rsidRPr="00E611D1" w:rsidRDefault="00E611D1" w:rsidP="00E611D1">
      <w:pPr>
        <w:spacing w:before="100" w:beforeAutospacing="1" w:line="276" w:lineRule="auto"/>
        <w:jc w:val="both"/>
        <w:rPr>
          <w:rFonts w:ascii="Arial" w:eastAsia="Times New Roman" w:hAnsi="Arial" w:cs="Arial"/>
          <w:color w:val="222222"/>
          <w:sz w:val="20"/>
          <w:szCs w:val="20"/>
          <w:lang w:eastAsia="en-GB"/>
        </w:rPr>
      </w:pPr>
      <w:r w:rsidRPr="00E611D1">
        <w:rPr>
          <w:rFonts w:ascii="Arial" w:eastAsia="Times New Roman" w:hAnsi="Arial" w:cs="Arial"/>
          <w:color w:val="222222"/>
          <w:sz w:val="20"/>
          <w:szCs w:val="20"/>
          <w:lang w:eastAsia="en-GB"/>
        </w:rPr>
        <w:t>The AP Carports and Fencing PTY Ltd. team aim to build long-term relationships based on quality and customer satisfaction.</w:t>
      </w:r>
    </w:p>
    <w:p w:rsidR="00793AB9" w:rsidRDefault="00F973B4" w:rsidP="00E611D1">
      <w:pPr>
        <w:spacing w:before="100" w:beforeAutospacing="1" w:line="276" w:lineRule="auto"/>
        <w:jc w:val="both"/>
        <w:rPr>
          <w:rFonts w:ascii="Arial" w:eastAsia="Times New Roman" w:hAnsi="Arial" w:cs="Arial"/>
          <w:color w:val="222222"/>
          <w:sz w:val="20"/>
          <w:szCs w:val="20"/>
          <w:lang w:eastAsia="en-GB"/>
        </w:rPr>
      </w:pPr>
      <w:r w:rsidRPr="00E611D1">
        <w:rPr>
          <w:rFonts w:ascii="Arial" w:eastAsia="Times New Roman" w:hAnsi="Arial" w:cs="Arial"/>
          <w:color w:val="222222"/>
          <w:sz w:val="20"/>
          <w:szCs w:val="20"/>
          <w:lang w:eastAsia="en-GB"/>
        </w:rPr>
        <w:t>Thank you for your support.</w:t>
      </w:r>
    </w:p>
    <w:sectPr w:rsidR="00793AB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EA9" w:rsidRDefault="00104EA9" w:rsidP="002128CF">
      <w:pPr>
        <w:spacing w:after="0" w:line="240" w:lineRule="auto"/>
      </w:pPr>
      <w:r>
        <w:separator/>
      </w:r>
    </w:p>
  </w:endnote>
  <w:endnote w:type="continuationSeparator" w:id="0">
    <w:p w:rsidR="00104EA9" w:rsidRDefault="00104EA9" w:rsidP="00212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1DF" w:rsidRDefault="008951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8CF" w:rsidRPr="00C21CCE" w:rsidRDefault="002128CF">
    <w:pPr>
      <w:pStyle w:val="Footer"/>
      <w:rPr>
        <w:b/>
        <w:color w:val="A6A6A6" w:themeColor="background1" w:themeShade="A6"/>
        <w:sz w:val="16"/>
        <w:szCs w:val="16"/>
      </w:rPr>
    </w:pPr>
    <w:r w:rsidRPr="00C21CCE">
      <w:rPr>
        <w:b/>
        <w:color w:val="A6A6A6" w:themeColor="background1" w:themeShade="A6"/>
        <w:sz w:val="16"/>
        <w:szCs w:val="16"/>
      </w:rPr>
      <w:t xml:space="preserve">Our banking details: </w:t>
    </w:r>
  </w:p>
  <w:p w:rsidR="002128CF" w:rsidRPr="00C21CCE" w:rsidRDefault="00E15FB7">
    <w:pPr>
      <w:pStyle w:val="Footer"/>
      <w:rPr>
        <w:color w:val="A6A6A6" w:themeColor="background1" w:themeShade="A6"/>
        <w:sz w:val="16"/>
        <w:szCs w:val="16"/>
      </w:rPr>
    </w:pPr>
    <w:r w:rsidRPr="00C21CCE">
      <w:rPr>
        <w:color w:val="A6A6A6" w:themeColor="background1" w:themeShade="A6"/>
        <w:sz w:val="16"/>
        <w:szCs w:val="16"/>
      </w:rPr>
      <w:t>Nedbank</w:t>
    </w:r>
    <w:r w:rsidR="002128CF" w:rsidRPr="00C21CCE">
      <w:rPr>
        <w:color w:val="A6A6A6" w:themeColor="background1" w:themeShade="A6"/>
        <w:sz w:val="16"/>
        <w:szCs w:val="16"/>
      </w:rPr>
      <w:t xml:space="preserve">, </w:t>
    </w:r>
    <w:proofErr w:type="spellStart"/>
    <w:r w:rsidRPr="00C21CCE">
      <w:rPr>
        <w:color w:val="A6A6A6" w:themeColor="background1" w:themeShade="A6"/>
        <w:sz w:val="16"/>
        <w:szCs w:val="16"/>
      </w:rPr>
      <w:t>Northmead</w:t>
    </w:r>
    <w:proofErr w:type="spellEnd"/>
    <w:r w:rsidR="002128CF" w:rsidRPr="00C21CCE">
      <w:rPr>
        <w:color w:val="A6A6A6" w:themeColor="background1" w:themeShade="A6"/>
        <w:sz w:val="16"/>
        <w:szCs w:val="16"/>
      </w:rPr>
      <w:t xml:space="preserve">, </w:t>
    </w:r>
    <w:r w:rsidRPr="00C21CCE">
      <w:rPr>
        <w:color w:val="A6A6A6" w:themeColor="background1" w:themeShade="A6"/>
        <w:sz w:val="16"/>
        <w:szCs w:val="16"/>
      </w:rPr>
      <w:t>Benoni</w:t>
    </w:r>
    <w:r w:rsidR="006C0A54" w:rsidRPr="00C21CCE">
      <w:rPr>
        <w:color w:val="A6A6A6" w:themeColor="background1" w:themeShade="A6"/>
        <w:sz w:val="16"/>
        <w:szCs w:val="16"/>
      </w:rPr>
      <w:t>, Branch code;</w:t>
    </w:r>
    <w:r w:rsidR="002128CF" w:rsidRPr="00C21CCE">
      <w:rPr>
        <w:color w:val="A6A6A6" w:themeColor="background1" w:themeShade="A6"/>
        <w:sz w:val="16"/>
        <w:szCs w:val="16"/>
      </w:rPr>
      <w:t xml:space="preserve"> </w:t>
    </w:r>
    <w:r w:rsidRPr="00C21CCE">
      <w:rPr>
        <w:color w:val="A6A6A6" w:themeColor="background1" w:themeShade="A6"/>
        <w:sz w:val="16"/>
        <w:szCs w:val="16"/>
      </w:rPr>
      <w:t>198765</w:t>
    </w:r>
    <w:r w:rsidR="002128CF" w:rsidRPr="00C21CCE">
      <w:rPr>
        <w:color w:val="A6A6A6" w:themeColor="background1" w:themeShade="A6"/>
        <w:sz w:val="16"/>
        <w:szCs w:val="16"/>
      </w:rPr>
      <w:t>, Acc.</w:t>
    </w:r>
    <w:r w:rsidR="006C0A54" w:rsidRPr="00C21CCE">
      <w:rPr>
        <w:color w:val="A6A6A6" w:themeColor="background1" w:themeShade="A6"/>
        <w:sz w:val="16"/>
        <w:szCs w:val="16"/>
      </w:rPr>
      <w:t xml:space="preserve"> </w:t>
    </w:r>
    <w:proofErr w:type="gramStart"/>
    <w:r w:rsidR="006C0A54" w:rsidRPr="00C21CCE">
      <w:rPr>
        <w:color w:val="A6A6A6" w:themeColor="background1" w:themeShade="A6"/>
        <w:sz w:val="16"/>
        <w:szCs w:val="16"/>
      </w:rPr>
      <w:t># ;</w:t>
    </w:r>
    <w:proofErr w:type="gramEnd"/>
    <w:r w:rsidR="006C0A54" w:rsidRPr="00C21CCE">
      <w:rPr>
        <w:color w:val="A6A6A6" w:themeColor="background1" w:themeShade="A6"/>
        <w:sz w:val="16"/>
        <w:szCs w:val="16"/>
      </w:rPr>
      <w:t xml:space="preserve"> </w:t>
    </w:r>
    <w:r w:rsidRPr="00C21CCE">
      <w:rPr>
        <w:color w:val="A6A6A6" w:themeColor="background1" w:themeShade="A6"/>
        <w:sz w:val="16"/>
        <w:szCs w:val="16"/>
      </w:rPr>
      <w:t>1079456406</w:t>
    </w:r>
  </w:p>
  <w:p w:rsidR="002128CF" w:rsidRPr="00C21CCE" w:rsidRDefault="002128CF" w:rsidP="002128CF">
    <w:pPr>
      <w:pStyle w:val="Footer"/>
      <w:rPr>
        <w:color w:val="A6A6A6" w:themeColor="background1" w:themeShade="A6"/>
        <w:sz w:val="16"/>
        <w:szCs w:val="16"/>
      </w:rPr>
    </w:pPr>
    <w:r w:rsidRPr="00C21CCE">
      <w:rPr>
        <w:color w:val="A6A6A6" w:themeColor="background1" w:themeShade="A6"/>
        <w:sz w:val="16"/>
        <w:szCs w:val="16"/>
      </w:rPr>
      <w:t>Owner: A. Pretorius</w:t>
    </w:r>
    <w:r w:rsidRPr="00C21CCE">
      <w:rPr>
        <w:color w:val="A6A6A6" w:themeColor="background1" w:themeShade="A6"/>
      </w:rPr>
      <w:tab/>
    </w:r>
    <w:r w:rsidRPr="00C21CCE">
      <w:rPr>
        <w:color w:val="A6A6A6" w:themeColor="background1" w:themeShade="A6"/>
      </w:rPr>
      <w:tab/>
    </w:r>
    <w:r w:rsidRPr="00C21CCE">
      <w:rPr>
        <w:color w:val="A6A6A6" w:themeColor="background1" w:themeShade="A6"/>
        <w:sz w:val="16"/>
        <w:szCs w:val="16"/>
      </w:rPr>
      <w:t>Cell: 081 270 6697</w:t>
    </w:r>
  </w:p>
  <w:p w:rsidR="002128CF" w:rsidRPr="00C21CCE" w:rsidRDefault="002128CF" w:rsidP="002128CF">
    <w:pPr>
      <w:pStyle w:val="Footer"/>
      <w:rPr>
        <w:color w:val="A6A6A6" w:themeColor="background1" w:themeShade="A6"/>
        <w:sz w:val="16"/>
        <w:szCs w:val="16"/>
      </w:rPr>
    </w:pPr>
    <w:r w:rsidRPr="00C21CCE">
      <w:rPr>
        <w:color w:val="A6A6A6" w:themeColor="background1" w:themeShade="A6"/>
        <w:sz w:val="16"/>
        <w:szCs w:val="16"/>
      </w:rPr>
      <w:tab/>
    </w:r>
    <w:r w:rsidRPr="00C21CCE">
      <w:rPr>
        <w:color w:val="A6A6A6" w:themeColor="background1" w:themeShade="A6"/>
        <w:sz w:val="16"/>
        <w:szCs w:val="16"/>
      </w:rPr>
      <w:tab/>
      <w:t>Web: ap-carportsandfencing.co.za</w:t>
    </w:r>
  </w:p>
  <w:p w:rsidR="002128CF" w:rsidRPr="00C21CCE" w:rsidRDefault="002128CF" w:rsidP="002128CF">
    <w:pPr>
      <w:pStyle w:val="Footer"/>
      <w:rPr>
        <w:color w:val="A6A6A6" w:themeColor="background1" w:themeShade="A6"/>
        <w:sz w:val="16"/>
        <w:szCs w:val="16"/>
      </w:rPr>
    </w:pPr>
    <w:r w:rsidRPr="00C21CCE">
      <w:rPr>
        <w:color w:val="A6A6A6" w:themeColor="background1" w:themeShade="A6"/>
        <w:sz w:val="16"/>
        <w:szCs w:val="16"/>
      </w:rPr>
      <w:tab/>
    </w:r>
    <w:r w:rsidRPr="00C21CCE">
      <w:rPr>
        <w:color w:val="A6A6A6" w:themeColor="background1" w:themeShade="A6"/>
        <w:sz w:val="16"/>
        <w:szCs w:val="16"/>
      </w:rPr>
      <w:tab/>
      <w:t>Email: andries@ap-carportsandfencing.co.za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1DF" w:rsidRDefault="008951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EA9" w:rsidRDefault="00104EA9" w:rsidP="002128CF">
      <w:pPr>
        <w:spacing w:after="0" w:line="240" w:lineRule="auto"/>
      </w:pPr>
      <w:r>
        <w:separator/>
      </w:r>
    </w:p>
  </w:footnote>
  <w:footnote w:type="continuationSeparator" w:id="0">
    <w:p w:rsidR="00104EA9" w:rsidRDefault="00104EA9" w:rsidP="00212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1DF" w:rsidRDefault="001A47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1011" o:spid="_x0000_s2050" type="#_x0000_t136" style="position:absolute;margin-left:0;margin-top:0;width:591.9pt;height:44.35pt;rotation:315;z-index:-251653120;mso-position-horizontal:center;mso-position-horizontal-relative:margin;mso-position-vertical:center;mso-position-vertical-relative:margin" o:allowincell="f" fillcolor="#ffc000" stroked="f">
          <v:fill opacity=".5"/>
          <v:textpath style="font-family:&quot;Lucida Handwriting&quot;;font-size:1pt" string="AP Carports and Fencing PTY Lt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E6" w:rsidRDefault="001A47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1012" o:spid="_x0000_s2051" type="#_x0000_t136" style="position:absolute;margin-left:0;margin-top:0;width:591.9pt;height:44.35pt;rotation:315;z-index:-251651072;mso-position-horizontal:center;mso-position-horizontal-relative:margin;mso-position-vertical:center;mso-position-vertical-relative:margin" o:allowincell="f" fillcolor="#ffc000" stroked="f">
          <v:fill opacity=".5"/>
          <v:textpath style="font-family:&quot;Lucida Handwriting&quot;;font-size:1pt" string="AP Carports and Fencing PTY Ltd."/>
          <w10:wrap anchorx="margin" anchory="margin"/>
        </v:shape>
      </w:pict>
    </w:r>
  </w:p>
  <w:p w:rsidR="002128CF" w:rsidRDefault="002128CF">
    <w:pPr>
      <w:pStyle w:val="Header"/>
    </w:pPr>
    <w:r w:rsidRPr="001542DA">
      <w:rPr>
        <w:rFonts w:ascii="Arial" w:hAnsi="Arial" w:cs="Arial"/>
        <w:b/>
        <w:noProof/>
        <w:color w:val="FFC000"/>
        <w:lang w:val="en-GB" w:eastAsia="en-GB"/>
      </w:rPr>
      <mc:AlternateContent>
        <mc:Choice Requires="wps">
          <w:drawing>
            <wp:anchor distT="0" distB="0" distL="118745" distR="118745" simplePos="0" relativeHeight="251659264" behindDoc="1" locked="0" layoutInCell="1" allowOverlap="0" wp14:anchorId="592853B9" wp14:editId="7B20BA58">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C0000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2128CF" w:rsidRPr="00C65517" w:rsidRDefault="000C1EE6">
                              <w:pPr>
                                <w:pStyle w:val="Header"/>
                                <w:jc w:val="center"/>
                                <w:rPr>
                                  <w:b/>
                                  <w:caps/>
                                  <w:color w:val="C00000"/>
                                </w:rPr>
                              </w:pPr>
                              <w:r w:rsidRPr="00C65517">
                                <w:rPr>
                                  <w:b/>
                                  <w:caps/>
                                  <w:color w:val="C00000"/>
                                </w:rPr>
                                <w:t>Appendix</w:t>
                              </w:r>
                              <w:r w:rsidR="00230433" w:rsidRPr="00C65517">
                                <w:rPr>
                                  <w:b/>
                                  <w:caps/>
                                  <w:color w:val="C00000"/>
                                </w:rPr>
                                <w:t xml:space="preserve"> – </w:t>
                              </w:r>
                              <w:r w:rsidR="00614D47">
                                <w:rPr>
                                  <w:b/>
                                  <w:caps/>
                                  <w:color w:val="C00000"/>
                                </w:rPr>
                                <w:t>Technical specifications for palisade fencing</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92853B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" o:allowoverlap="f" fillcolor="#f2f2f2 [3052]" stroked="f" strokeweight="1pt">
              <v:textbox style="mso-fit-shape-to-text:t">
                <w:txbxContent>
                  <w:sdt>
                    <w:sdtPr>
                      <w:rPr>
                        <w:b/>
                        <w:caps/>
                        <w:color w:val="C0000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2128CF" w:rsidRPr="00C65517" w:rsidRDefault="000C1EE6">
                        <w:pPr>
                          <w:pStyle w:val="Header"/>
                          <w:jc w:val="center"/>
                          <w:rPr>
                            <w:b/>
                            <w:caps/>
                            <w:color w:val="C00000"/>
                          </w:rPr>
                        </w:pPr>
                        <w:r w:rsidRPr="00C65517">
                          <w:rPr>
                            <w:b/>
                            <w:caps/>
                            <w:color w:val="C00000"/>
                          </w:rPr>
                          <w:t>Appendix</w:t>
                        </w:r>
                        <w:r w:rsidR="00230433" w:rsidRPr="00C65517">
                          <w:rPr>
                            <w:b/>
                            <w:caps/>
                            <w:color w:val="C00000"/>
                          </w:rPr>
                          <w:t xml:space="preserve"> – </w:t>
                        </w:r>
                        <w:r w:rsidR="00614D47">
                          <w:rPr>
                            <w:b/>
                            <w:caps/>
                            <w:color w:val="C00000"/>
                          </w:rPr>
                          <w:t>Technical specifications for palisade fencing</w:t>
                        </w:r>
                      </w:p>
                    </w:sdtContent>
                  </w:sdt>
                </w:txbxContent>
              </v:textbox>
              <w10:wrap type="square" anchorx="margin" anchory="page"/>
            </v:rect>
          </w:pict>
        </mc:Fallback>
      </mc:AlternateContent>
    </w:r>
    <w:r w:rsidRPr="001542DA">
      <w:rPr>
        <w:rFonts w:ascii="Arial" w:hAnsi="Arial" w:cs="Arial"/>
        <w:b/>
        <w:color w:val="FFC000"/>
      </w:rPr>
      <w:t>AP Carports and Fencing PTY (Ltd)</w:t>
    </w:r>
    <w:r>
      <w:tab/>
    </w:r>
    <w:r>
      <w:tab/>
    </w:r>
    <w:r w:rsidRPr="001542DA">
      <w:rPr>
        <w:rFonts w:ascii="Arial" w:hAnsi="Arial" w:cs="Arial"/>
        <w:b/>
        <w:color w:val="FFC000"/>
      </w:rPr>
      <w:t xml:space="preserve">Company </w:t>
    </w:r>
    <w:proofErr w:type="spellStart"/>
    <w:r w:rsidRPr="001542DA">
      <w:rPr>
        <w:rFonts w:ascii="Arial" w:hAnsi="Arial" w:cs="Arial"/>
        <w:b/>
        <w:color w:val="FFC000"/>
      </w:rPr>
      <w:t>Reg</w:t>
    </w:r>
    <w:proofErr w:type="spellEnd"/>
    <w:r w:rsidRPr="001542DA">
      <w:rPr>
        <w:rFonts w:ascii="Arial" w:hAnsi="Arial" w:cs="Arial"/>
        <w:b/>
        <w:color w:val="FFC000"/>
      </w:rPr>
      <w:t>: 2014/094396/07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1DF" w:rsidRDefault="001A47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1010" o:spid="_x0000_s2049" type="#_x0000_t136" style="position:absolute;margin-left:0;margin-top:0;width:591.9pt;height:44.35pt;rotation:315;z-index:-251655168;mso-position-horizontal:center;mso-position-horizontal-relative:margin;mso-position-vertical:center;mso-position-vertical-relative:margin" o:allowincell="f" fillcolor="#ffc000" stroked="f">
          <v:fill opacity=".5"/>
          <v:textpath style="font-family:&quot;Lucida Handwriting&quot;;font-size:1pt" string="AP Carports and Fencing PTY Lt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47A32"/>
    <w:multiLevelType w:val="multilevel"/>
    <w:tmpl w:val="580C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44000"/>
    <w:multiLevelType w:val="hybridMultilevel"/>
    <w:tmpl w:val="15EC44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41C29F2"/>
    <w:multiLevelType w:val="hybridMultilevel"/>
    <w:tmpl w:val="CC14B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E0351"/>
    <w:multiLevelType w:val="hybridMultilevel"/>
    <w:tmpl w:val="8480BB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14C1D04"/>
    <w:multiLevelType w:val="hybridMultilevel"/>
    <w:tmpl w:val="9F68F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2A78D4"/>
    <w:multiLevelType w:val="hybridMultilevel"/>
    <w:tmpl w:val="6CC06CB2"/>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6" w15:restartNumberingAfterBreak="0">
    <w:nsid w:val="30E916BA"/>
    <w:multiLevelType w:val="hybridMultilevel"/>
    <w:tmpl w:val="2820B8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C043464"/>
    <w:multiLevelType w:val="hybridMultilevel"/>
    <w:tmpl w:val="6E7E6D9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8" w15:restartNumberingAfterBreak="0">
    <w:nsid w:val="3E405080"/>
    <w:multiLevelType w:val="hybridMultilevel"/>
    <w:tmpl w:val="085AE9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5E92C4A"/>
    <w:multiLevelType w:val="hybridMultilevel"/>
    <w:tmpl w:val="9A9CCF18"/>
    <w:lvl w:ilvl="0" w:tplc="E60AD3C4">
      <w:numFmt w:val="bullet"/>
      <w:lvlText w:val="·"/>
      <w:lvlJc w:val="left"/>
      <w:pPr>
        <w:ind w:left="622" w:hanging="480"/>
      </w:pPr>
      <w:rPr>
        <w:rFonts w:ascii="Arial" w:eastAsia="Times New Roman" w:hAnsi="Arial" w:cs="Arial" w:hint="default"/>
        <w:color w:val="00000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5D781E39"/>
    <w:multiLevelType w:val="hybridMultilevel"/>
    <w:tmpl w:val="2AAC50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E7E4C30"/>
    <w:multiLevelType w:val="hybridMultilevel"/>
    <w:tmpl w:val="F6467CC8"/>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FCD08EF"/>
    <w:multiLevelType w:val="hybridMultilevel"/>
    <w:tmpl w:val="C32AB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EE2074"/>
    <w:multiLevelType w:val="hybridMultilevel"/>
    <w:tmpl w:val="5E4E5026"/>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4" w15:restartNumberingAfterBreak="0">
    <w:nsid w:val="69D67FDC"/>
    <w:multiLevelType w:val="hybridMultilevel"/>
    <w:tmpl w:val="D46CD0E2"/>
    <w:lvl w:ilvl="0" w:tplc="08090001">
      <w:start w:val="1"/>
      <w:numFmt w:val="bullet"/>
      <w:lvlText w:val=""/>
      <w:lvlJc w:val="left"/>
      <w:pPr>
        <w:ind w:left="622" w:hanging="480"/>
      </w:pPr>
      <w:rPr>
        <w:rFonts w:ascii="Symbol" w:hAnsi="Symbol" w:hint="default"/>
        <w:color w:val="00000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6C5B3EC8"/>
    <w:multiLevelType w:val="multilevel"/>
    <w:tmpl w:val="8DE0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CB5182"/>
    <w:multiLevelType w:val="hybridMultilevel"/>
    <w:tmpl w:val="4BC436A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15:restartNumberingAfterBreak="0">
    <w:nsid w:val="7B7D41D4"/>
    <w:multiLevelType w:val="multilevel"/>
    <w:tmpl w:val="2D881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8B6098"/>
    <w:multiLevelType w:val="hybridMultilevel"/>
    <w:tmpl w:val="C32878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6"/>
  </w:num>
  <w:num w:numId="4">
    <w:abstractNumId w:val="3"/>
  </w:num>
  <w:num w:numId="5">
    <w:abstractNumId w:val="8"/>
  </w:num>
  <w:num w:numId="6">
    <w:abstractNumId w:val="1"/>
  </w:num>
  <w:num w:numId="7">
    <w:abstractNumId w:val="10"/>
  </w:num>
  <w:num w:numId="8">
    <w:abstractNumId w:val="12"/>
  </w:num>
  <w:num w:numId="9">
    <w:abstractNumId w:val="13"/>
  </w:num>
  <w:num w:numId="10">
    <w:abstractNumId w:val="5"/>
  </w:num>
  <w:num w:numId="11">
    <w:abstractNumId w:val="7"/>
  </w:num>
  <w:num w:numId="12">
    <w:abstractNumId w:val="4"/>
  </w:num>
  <w:num w:numId="13">
    <w:abstractNumId w:val="2"/>
  </w:num>
  <w:num w:numId="14">
    <w:abstractNumId w:val="15"/>
  </w:num>
  <w:num w:numId="15">
    <w:abstractNumId w:val="16"/>
  </w:num>
  <w:num w:numId="16">
    <w:abstractNumId w:val="9"/>
  </w:num>
  <w:num w:numId="17">
    <w:abstractNumId w:val="14"/>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83"/>
    <w:rsid w:val="00012A7C"/>
    <w:rsid w:val="00014066"/>
    <w:rsid w:val="000170DB"/>
    <w:rsid w:val="000216A3"/>
    <w:rsid w:val="00021DF0"/>
    <w:rsid w:val="0003562F"/>
    <w:rsid w:val="00047BB0"/>
    <w:rsid w:val="00064DA5"/>
    <w:rsid w:val="00073F97"/>
    <w:rsid w:val="00074BAD"/>
    <w:rsid w:val="00094D68"/>
    <w:rsid w:val="000A25D9"/>
    <w:rsid w:val="000C1EE6"/>
    <w:rsid w:val="000D2F4B"/>
    <w:rsid w:val="000D67BD"/>
    <w:rsid w:val="000E42E3"/>
    <w:rsid w:val="00104EA9"/>
    <w:rsid w:val="00107EB7"/>
    <w:rsid w:val="00152D8C"/>
    <w:rsid w:val="001542DA"/>
    <w:rsid w:val="001735AC"/>
    <w:rsid w:val="001745DC"/>
    <w:rsid w:val="00180455"/>
    <w:rsid w:val="0019258A"/>
    <w:rsid w:val="001A10F4"/>
    <w:rsid w:val="001A4784"/>
    <w:rsid w:val="001C388F"/>
    <w:rsid w:val="001C6FAB"/>
    <w:rsid w:val="001D7A7B"/>
    <w:rsid w:val="001E6252"/>
    <w:rsid w:val="002128CF"/>
    <w:rsid w:val="00216645"/>
    <w:rsid w:val="00225BC2"/>
    <w:rsid w:val="00227890"/>
    <w:rsid w:val="00230433"/>
    <w:rsid w:val="002547F2"/>
    <w:rsid w:val="00255CC6"/>
    <w:rsid w:val="002719FD"/>
    <w:rsid w:val="002762B0"/>
    <w:rsid w:val="00276803"/>
    <w:rsid w:val="00283563"/>
    <w:rsid w:val="0028470B"/>
    <w:rsid w:val="00285FAB"/>
    <w:rsid w:val="0028617B"/>
    <w:rsid w:val="0029639B"/>
    <w:rsid w:val="002A010E"/>
    <w:rsid w:val="002A30B9"/>
    <w:rsid w:val="002A72D9"/>
    <w:rsid w:val="002B4CDA"/>
    <w:rsid w:val="002C7AD9"/>
    <w:rsid w:val="002E1CCF"/>
    <w:rsid w:val="002E387D"/>
    <w:rsid w:val="0030201A"/>
    <w:rsid w:val="0030234B"/>
    <w:rsid w:val="00317030"/>
    <w:rsid w:val="0032478A"/>
    <w:rsid w:val="003376C5"/>
    <w:rsid w:val="00363964"/>
    <w:rsid w:val="00366E33"/>
    <w:rsid w:val="003A414B"/>
    <w:rsid w:val="003A5931"/>
    <w:rsid w:val="003A77D2"/>
    <w:rsid w:val="003B38EA"/>
    <w:rsid w:val="003B6225"/>
    <w:rsid w:val="003D1746"/>
    <w:rsid w:val="003D2E5F"/>
    <w:rsid w:val="003E0315"/>
    <w:rsid w:val="003E6183"/>
    <w:rsid w:val="003F0F27"/>
    <w:rsid w:val="003F16F9"/>
    <w:rsid w:val="00410D29"/>
    <w:rsid w:val="0042060F"/>
    <w:rsid w:val="0042468D"/>
    <w:rsid w:val="00433702"/>
    <w:rsid w:val="004439AA"/>
    <w:rsid w:val="004531A8"/>
    <w:rsid w:val="00455C08"/>
    <w:rsid w:val="00456209"/>
    <w:rsid w:val="00460534"/>
    <w:rsid w:val="00471588"/>
    <w:rsid w:val="004842E7"/>
    <w:rsid w:val="00487953"/>
    <w:rsid w:val="004A415A"/>
    <w:rsid w:val="004A4C1B"/>
    <w:rsid w:val="004A6F3E"/>
    <w:rsid w:val="004B11AA"/>
    <w:rsid w:val="004C2A34"/>
    <w:rsid w:val="004C6CB3"/>
    <w:rsid w:val="004D1096"/>
    <w:rsid w:val="004E6700"/>
    <w:rsid w:val="004F104B"/>
    <w:rsid w:val="004F7CB1"/>
    <w:rsid w:val="0051584D"/>
    <w:rsid w:val="005265EA"/>
    <w:rsid w:val="00527024"/>
    <w:rsid w:val="00535985"/>
    <w:rsid w:val="0054029F"/>
    <w:rsid w:val="00560674"/>
    <w:rsid w:val="00561235"/>
    <w:rsid w:val="00581A01"/>
    <w:rsid w:val="00587B01"/>
    <w:rsid w:val="005D25E4"/>
    <w:rsid w:val="005D52C8"/>
    <w:rsid w:val="005E02E8"/>
    <w:rsid w:val="005E09A3"/>
    <w:rsid w:val="00607E5D"/>
    <w:rsid w:val="00614D47"/>
    <w:rsid w:val="00615758"/>
    <w:rsid w:val="00626F41"/>
    <w:rsid w:val="006434C6"/>
    <w:rsid w:val="00645F20"/>
    <w:rsid w:val="00657D3C"/>
    <w:rsid w:val="0066150F"/>
    <w:rsid w:val="006A0C9C"/>
    <w:rsid w:val="006B640E"/>
    <w:rsid w:val="006B78A1"/>
    <w:rsid w:val="006C0A54"/>
    <w:rsid w:val="006F69C7"/>
    <w:rsid w:val="00703699"/>
    <w:rsid w:val="00717950"/>
    <w:rsid w:val="00745146"/>
    <w:rsid w:val="00757E3F"/>
    <w:rsid w:val="00771372"/>
    <w:rsid w:val="00783662"/>
    <w:rsid w:val="00785BB5"/>
    <w:rsid w:val="00792AD2"/>
    <w:rsid w:val="00793699"/>
    <w:rsid w:val="00793AB9"/>
    <w:rsid w:val="00795883"/>
    <w:rsid w:val="00797A34"/>
    <w:rsid w:val="007B554D"/>
    <w:rsid w:val="007C19A0"/>
    <w:rsid w:val="007D4F67"/>
    <w:rsid w:val="007D5CF6"/>
    <w:rsid w:val="007E0DFB"/>
    <w:rsid w:val="007E22A7"/>
    <w:rsid w:val="007E2F1C"/>
    <w:rsid w:val="007E56B0"/>
    <w:rsid w:val="007F4E4E"/>
    <w:rsid w:val="0080054E"/>
    <w:rsid w:val="00802FA0"/>
    <w:rsid w:val="0081490B"/>
    <w:rsid w:val="008440B0"/>
    <w:rsid w:val="00844DB5"/>
    <w:rsid w:val="00847CBF"/>
    <w:rsid w:val="00854CBD"/>
    <w:rsid w:val="00860410"/>
    <w:rsid w:val="008771F9"/>
    <w:rsid w:val="008809EA"/>
    <w:rsid w:val="00884ED7"/>
    <w:rsid w:val="00890F6C"/>
    <w:rsid w:val="008951DF"/>
    <w:rsid w:val="00895C9E"/>
    <w:rsid w:val="008A1305"/>
    <w:rsid w:val="008B3BA7"/>
    <w:rsid w:val="00912266"/>
    <w:rsid w:val="00920235"/>
    <w:rsid w:val="00921372"/>
    <w:rsid w:val="0092468C"/>
    <w:rsid w:val="00943CFA"/>
    <w:rsid w:val="00945F97"/>
    <w:rsid w:val="00955DED"/>
    <w:rsid w:val="00970835"/>
    <w:rsid w:val="00972B5F"/>
    <w:rsid w:val="00980168"/>
    <w:rsid w:val="009832B7"/>
    <w:rsid w:val="009871C6"/>
    <w:rsid w:val="009902F4"/>
    <w:rsid w:val="009975E9"/>
    <w:rsid w:val="009A1C7C"/>
    <w:rsid w:val="009A42A2"/>
    <w:rsid w:val="009B217E"/>
    <w:rsid w:val="009D0CD5"/>
    <w:rsid w:val="009E209A"/>
    <w:rsid w:val="009E2E34"/>
    <w:rsid w:val="00A0213D"/>
    <w:rsid w:val="00A10A35"/>
    <w:rsid w:val="00A5339E"/>
    <w:rsid w:val="00A61817"/>
    <w:rsid w:val="00A64835"/>
    <w:rsid w:val="00A64D8D"/>
    <w:rsid w:val="00A71F33"/>
    <w:rsid w:val="00A82989"/>
    <w:rsid w:val="00AD5692"/>
    <w:rsid w:val="00AE58A2"/>
    <w:rsid w:val="00B02B49"/>
    <w:rsid w:val="00B046CB"/>
    <w:rsid w:val="00B1439A"/>
    <w:rsid w:val="00B450CA"/>
    <w:rsid w:val="00B7002E"/>
    <w:rsid w:val="00B71890"/>
    <w:rsid w:val="00B777ED"/>
    <w:rsid w:val="00B922AB"/>
    <w:rsid w:val="00BA70FE"/>
    <w:rsid w:val="00BC084D"/>
    <w:rsid w:val="00BC0F14"/>
    <w:rsid w:val="00BE2791"/>
    <w:rsid w:val="00BF10C5"/>
    <w:rsid w:val="00BF51AA"/>
    <w:rsid w:val="00BF6270"/>
    <w:rsid w:val="00C10742"/>
    <w:rsid w:val="00C15025"/>
    <w:rsid w:val="00C21CCE"/>
    <w:rsid w:val="00C255DA"/>
    <w:rsid w:val="00C435B0"/>
    <w:rsid w:val="00C541E8"/>
    <w:rsid w:val="00C54788"/>
    <w:rsid w:val="00C63085"/>
    <w:rsid w:val="00C65517"/>
    <w:rsid w:val="00C6622A"/>
    <w:rsid w:val="00C7075A"/>
    <w:rsid w:val="00C97867"/>
    <w:rsid w:val="00CA4A3D"/>
    <w:rsid w:val="00CB3DD5"/>
    <w:rsid w:val="00CC474A"/>
    <w:rsid w:val="00CC4EE4"/>
    <w:rsid w:val="00CC63C0"/>
    <w:rsid w:val="00CD1C21"/>
    <w:rsid w:val="00CD2FCB"/>
    <w:rsid w:val="00CD7269"/>
    <w:rsid w:val="00CD75F1"/>
    <w:rsid w:val="00D00DE6"/>
    <w:rsid w:val="00D0723E"/>
    <w:rsid w:val="00D17922"/>
    <w:rsid w:val="00D21D70"/>
    <w:rsid w:val="00D222B3"/>
    <w:rsid w:val="00D351DC"/>
    <w:rsid w:val="00D37985"/>
    <w:rsid w:val="00D61630"/>
    <w:rsid w:val="00D76EBB"/>
    <w:rsid w:val="00D82116"/>
    <w:rsid w:val="00D874C8"/>
    <w:rsid w:val="00DD5707"/>
    <w:rsid w:val="00DE1B37"/>
    <w:rsid w:val="00DE3892"/>
    <w:rsid w:val="00DE665E"/>
    <w:rsid w:val="00DF5279"/>
    <w:rsid w:val="00E15FB7"/>
    <w:rsid w:val="00E1708D"/>
    <w:rsid w:val="00E21017"/>
    <w:rsid w:val="00E257F5"/>
    <w:rsid w:val="00E25A8A"/>
    <w:rsid w:val="00E27897"/>
    <w:rsid w:val="00E27BC9"/>
    <w:rsid w:val="00E31CD5"/>
    <w:rsid w:val="00E34BD5"/>
    <w:rsid w:val="00E42911"/>
    <w:rsid w:val="00E611D1"/>
    <w:rsid w:val="00E75362"/>
    <w:rsid w:val="00E96532"/>
    <w:rsid w:val="00EA14BC"/>
    <w:rsid w:val="00EB49C4"/>
    <w:rsid w:val="00EB4D0A"/>
    <w:rsid w:val="00ED64B8"/>
    <w:rsid w:val="00EE5749"/>
    <w:rsid w:val="00EE6A3F"/>
    <w:rsid w:val="00EF08D0"/>
    <w:rsid w:val="00EF41F6"/>
    <w:rsid w:val="00F049BD"/>
    <w:rsid w:val="00F14D60"/>
    <w:rsid w:val="00F20055"/>
    <w:rsid w:val="00F21B6F"/>
    <w:rsid w:val="00F236FC"/>
    <w:rsid w:val="00F337CB"/>
    <w:rsid w:val="00F371B5"/>
    <w:rsid w:val="00F44CD5"/>
    <w:rsid w:val="00F60B47"/>
    <w:rsid w:val="00F973B4"/>
    <w:rsid w:val="00FB6C3E"/>
    <w:rsid w:val="00FB7020"/>
    <w:rsid w:val="00FC1424"/>
    <w:rsid w:val="00FC1852"/>
    <w:rsid w:val="00FC30C2"/>
    <w:rsid w:val="00FE2961"/>
    <w:rsid w:val="00FE5820"/>
    <w:rsid w:val="00FE6D7C"/>
    <w:rsid w:val="00FF2CE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E1218F3-2680-4367-BD24-E82E603DE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CBF"/>
    <w:rPr>
      <w:color w:val="0563C1" w:themeColor="hyperlink"/>
      <w:u w:val="single"/>
    </w:rPr>
  </w:style>
  <w:style w:type="paragraph" w:styleId="ListParagraph">
    <w:name w:val="List Paragraph"/>
    <w:basedOn w:val="Normal"/>
    <w:uiPriority w:val="34"/>
    <w:qFormat/>
    <w:rsid w:val="00847CBF"/>
    <w:pPr>
      <w:ind w:left="720"/>
      <w:contextualSpacing/>
    </w:pPr>
  </w:style>
  <w:style w:type="paragraph" w:styleId="Header">
    <w:name w:val="header"/>
    <w:basedOn w:val="Normal"/>
    <w:link w:val="HeaderChar"/>
    <w:uiPriority w:val="99"/>
    <w:unhideWhenUsed/>
    <w:rsid w:val="00212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8CF"/>
  </w:style>
  <w:style w:type="paragraph" w:styleId="Footer">
    <w:name w:val="footer"/>
    <w:basedOn w:val="Normal"/>
    <w:link w:val="FooterChar"/>
    <w:uiPriority w:val="99"/>
    <w:unhideWhenUsed/>
    <w:rsid w:val="00212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8CF"/>
  </w:style>
  <w:style w:type="paragraph" w:styleId="BalloonText">
    <w:name w:val="Balloon Text"/>
    <w:basedOn w:val="Normal"/>
    <w:link w:val="BalloonTextChar"/>
    <w:uiPriority w:val="99"/>
    <w:semiHidden/>
    <w:unhideWhenUsed/>
    <w:rsid w:val="00E17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08D"/>
    <w:rPr>
      <w:rFonts w:ascii="Segoe UI" w:hAnsi="Segoe UI" w:cs="Segoe UI"/>
      <w:sz w:val="18"/>
      <w:szCs w:val="18"/>
    </w:rPr>
  </w:style>
  <w:style w:type="paragraph" w:customStyle="1" w:styleId="Default">
    <w:name w:val="Default"/>
    <w:rsid w:val="00DF5279"/>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881092">
      <w:bodyDiv w:val="1"/>
      <w:marLeft w:val="0"/>
      <w:marRight w:val="0"/>
      <w:marTop w:val="0"/>
      <w:marBottom w:val="0"/>
      <w:divBdr>
        <w:top w:val="none" w:sz="0" w:space="0" w:color="auto"/>
        <w:left w:val="none" w:sz="0" w:space="0" w:color="auto"/>
        <w:bottom w:val="none" w:sz="0" w:space="0" w:color="auto"/>
        <w:right w:val="none" w:sz="0" w:space="0" w:color="auto"/>
      </w:divBdr>
    </w:div>
    <w:div w:id="1393196053">
      <w:bodyDiv w:val="1"/>
      <w:marLeft w:val="0"/>
      <w:marRight w:val="0"/>
      <w:marTop w:val="0"/>
      <w:marBottom w:val="0"/>
      <w:divBdr>
        <w:top w:val="none" w:sz="0" w:space="0" w:color="auto"/>
        <w:left w:val="none" w:sz="0" w:space="0" w:color="auto"/>
        <w:bottom w:val="none" w:sz="0" w:space="0" w:color="auto"/>
        <w:right w:val="none" w:sz="0" w:space="0" w:color="auto"/>
      </w:divBdr>
    </w:div>
    <w:div w:id="202515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p-carportsandfencing.co.z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Appendix – Technical specifications for palisade fencing</vt:lpstr>
    </vt:vector>
  </TitlesOfParts>
  <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 Technical specifications for palisade fencing</dc:title>
  <dc:subject/>
  <dc:creator>Andries</dc:creator>
  <cp:keywords/>
  <dc:description/>
  <cp:lastModifiedBy>Andries</cp:lastModifiedBy>
  <cp:revision>2</cp:revision>
  <cp:lastPrinted>2016-01-21T13:15:00Z</cp:lastPrinted>
  <dcterms:created xsi:type="dcterms:W3CDTF">2016-02-03T10:18:00Z</dcterms:created>
  <dcterms:modified xsi:type="dcterms:W3CDTF">2016-02-03T10:18:00Z</dcterms:modified>
</cp:coreProperties>
</file>